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alse" stroked="false" o:spt="75.0" o:preferrelative="true"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alseValue" gradientshapeok="true"/>
            <o:lock v:ext="edit" aspectratio="true"/>
          </v:shapetype>
        </w:pict>
      </w:r>
    </w:p>
    <w:p w:rsidR="00000000" w:rsidDel="00000000" w:rsidP="00000000" w:rsidRDefault="00000000" w:rsidRPr="00000000" w14:paraId="00000002">
      <w:pPr>
        <w:jc w:val="both"/>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003">
      <w:pPr>
        <w:jc w:val="both"/>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004">
      <w:pPr>
        <w:jc w:val="both"/>
        <w:rPr>
          <w:rFonts w:ascii="Calibri" w:cs="Calibri" w:eastAsia="Calibri" w:hAnsi="Calibri"/>
          <w:b w:val="0"/>
          <w:sz w:val="24"/>
          <w:szCs w:val="24"/>
          <w:vertAlign w:val="baseline"/>
        </w:rPr>
      </w:pPr>
      <w:r w:rsidDel="00000000" w:rsidR="00000000" w:rsidRPr="00000000">
        <w:rPr>
          <w:rFonts w:ascii="Calibri" w:cs="Calibri" w:eastAsia="Calibri" w:hAnsi="Calibri"/>
          <w:b w:val="1"/>
          <w:sz w:val="24"/>
          <w:szCs w:val="24"/>
          <w:vertAlign w:val="baseline"/>
          <w:rtl w:val="0"/>
        </w:rPr>
        <w:t xml:space="preserve"> </w:t>
      </w:r>
      <w:r w:rsidDel="00000000" w:rsidR="00000000" w:rsidRPr="00000000">
        <w:rPr>
          <w:rtl w:val="0"/>
        </w:rPr>
      </w:r>
    </w:p>
    <w:p w:rsidR="00000000" w:rsidDel="00000000" w:rsidP="00000000" w:rsidRDefault="00000000" w:rsidRPr="00000000" w14:paraId="00000005">
      <w:pPr>
        <w:jc w:val="both"/>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006">
      <w:pPr>
        <w:pBdr>
          <w:top w:color="000000" w:space="1" w:sz="4" w:val="single"/>
          <w:left w:color="000000" w:space="4" w:sz="4" w:val="single"/>
          <w:bottom w:color="000000" w:space="1" w:sz="4" w:val="single"/>
          <w:right w:color="000000" w:space="4" w:sz="4" w:val="single"/>
        </w:pBdr>
        <w:jc w:val="both"/>
        <w:rPr>
          <w:rFonts w:ascii="Calibri" w:cs="Calibri" w:eastAsia="Calibri" w:hAnsi="Calibri"/>
          <w:b w:val="0"/>
          <w:sz w:val="24"/>
          <w:szCs w:val="24"/>
          <w:vertAlign w:val="baseline"/>
        </w:rPr>
      </w:pPr>
      <w:r w:rsidDel="00000000" w:rsidR="00000000" w:rsidRPr="00000000">
        <w:rPr>
          <w:rFonts w:ascii="Calibri" w:cs="Calibri" w:eastAsia="Calibri" w:hAnsi="Calibri"/>
          <w:b w:val="1"/>
          <w:sz w:val="24"/>
          <w:szCs w:val="24"/>
          <w:vertAlign w:val="baseline"/>
          <w:rtl w:val="0"/>
        </w:rPr>
        <w:t xml:space="preserve">PROVINCIA DE BUENOS AIRES</w:t>
      </w:r>
      <w:r w:rsidDel="00000000" w:rsidR="00000000" w:rsidRPr="00000000">
        <w:rPr>
          <w:rtl w:val="0"/>
        </w:rPr>
      </w:r>
    </w:p>
    <w:p w:rsidR="00000000" w:rsidDel="00000000" w:rsidP="00000000" w:rsidRDefault="00000000" w:rsidRPr="00000000" w14:paraId="00000007">
      <w:pPr>
        <w:pBdr>
          <w:top w:color="000000" w:space="1" w:sz="4" w:val="single"/>
          <w:left w:color="000000" w:space="4" w:sz="4" w:val="single"/>
          <w:bottom w:color="000000" w:space="1" w:sz="4" w:val="single"/>
          <w:right w:color="000000" w:space="4" w:sz="4" w:val="single"/>
        </w:pBdr>
        <w:jc w:val="both"/>
        <w:rPr>
          <w:rFonts w:ascii="Calibri" w:cs="Calibri" w:eastAsia="Calibri" w:hAnsi="Calibri"/>
          <w:b w:val="0"/>
          <w:sz w:val="24"/>
          <w:szCs w:val="24"/>
          <w:vertAlign w:val="baseline"/>
        </w:rPr>
      </w:pPr>
      <w:r w:rsidDel="00000000" w:rsidR="00000000" w:rsidRPr="00000000">
        <w:rPr>
          <w:rFonts w:ascii="Calibri" w:cs="Calibri" w:eastAsia="Calibri" w:hAnsi="Calibri"/>
          <w:b w:val="1"/>
          <w:sz w:val="24"/>
          <w:szCs w:val="24"/>
          <w:vertAlign w:val="baseline"/>
          <w:rtl w:val="0"/>
        </w:rPr>
        <w:t xml:space="preserve">DIRECCIÓN  GENERAL DE CULTURA Y EDUCACIÓN</w:t>
      </w:r>
      <w:r w:rsidDel="00000000" w:rsidR="00000000" w:rsidRPr="00000000">
        <w:rPr>
          <w:rtl w:val="0"/>
        </w:rPr>
      </w:r>
    </w:p>
    <w:p w:rsidR="00000000" w:rsidDel="00000000" w:rsidP="00000000" w:rsidRDefault="00000000" w:rsidRPr="00000000" w14:paraId="00000008">
      <w:pPr>
        <w:pBdr>
          <w:top w:color="000000" w:space="1" w:sz="4" w:val="single"/>
          <w:left w:color="000000" w:space="4" w:sz="4" w:val="single"/>
          <w:bottom w:color="000000" w:space="1" w:sz="4" w:val="single"/>
          <w:right w:color="000000" w:space="4" w:sz="4" w:val="single"/>
        </w:pBdr>
        <w:jc w:val="both"/>
        <w:rPr>
          <w:rFonts w:ascii="Calibri" w:cs="Calibri" w:eastAsia="Calibri" w:hAnsi="Calibri"/>
          <w:b w:val="0"/>
          <w:sz w:val="24"/>
          <w:szCs w:val="24"/>
          <w:vertAlign w:val="baseline"/>
        </w:rPr>
      </w:pPr>
      <w:r w:rsidDel="00000000" w:rsidR="00000000" w:rsidRPr="00000000">
        <w:rPr>
          <w:rFonts w:ascii="Calibri" w:cs="Calibri" w:eastAsia="Calibri" w:hAnsi="Calibri"/>
          <w:b w:val="1"/>
          <w:sz w:val="24"/>
          <w:szCs w:val="24"/>
          <w:vertAlign w:val="baseline"/>
          <w:rtl w:val="0"/>
        </w:rPr>
        <w:t xml:space="preserve">DIRECCIÓN GENERAL DE EDUCACIÓN SUPERIOR</w:t>
      </w:r>
      <w:r w:rsidDel="00000000" w:rsidR="00000000" w:rsidRPr="00000000">
        <w:rPr>
          <w:rtl w:val="0"/>
        </w:rPr>
      </w:r>
    </w:p>
    <w:p w:rsidR="00000000" w:rsidDel="00000000" w:rsidP="00000000" w:rsidRDefault="00000000" w:rsidRPr="00000000" w14:paraId="00000009">
      <w:pPr>
        <w:keepNext w:val="1"/>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INSTITUTO SUPERIOR DE FORMACIÓN DOCENTE Y TÉCNICA Nº 46</w:t>
      </w:r>
    </w:p>
    <w:p w:rsidR="00000000" w:rsidDel="00000000" w:rsidP="00000000" w:rsidRDefault="00000000" w:rsidRPr="00000000" w14:paraId="0000000A">
      <w:pPr>
        <w:pBdr>
          <w:top w:color="000000" w:space="1" w:sz="4" w:val="single"/>
          <w:left w:color="000000" w:space="4" w:sz="4" w:val="single"/>
          <w:bottom w:color="000000" w:space="1" w:sz="4" w:val="single"/>
          <w:right w:color="000000" w:space="4" w:sz="4" w:val="single"/>
        </w:pBdr>
        <w:jc w:val="both"/>
        <w:rPr>
          <w:rFonts w:ascii="Calibri" w:cs="Calibri" w:eastAsia="Calibri" w:hAnsi="Calibri"/>
          <w:color w:val="1f4e79"/>
          <w:sz w:val="24"/>
          <w:szCs w:val="24"/>
          <w:vertAlign w:val="baseline"/>
        </w:rPr>
      </w:pPr>
      <w:r w:rsidDel="00000000" w:rsidR="00000000" w:rsidRPr="00000000">
        <w:rPr>
          <w:rFonts w:ascii="Calibri" w:cs="Calibri" w:eastAsia="Calibri" w:hAnsi="Calibri"/>
          <w:color w:val="1f4e79"/>
          <w:sz w:val="24"/>
          <w:szCs w:val="24"/>
          <w:vertAlign w:val="baseline"/>
          <w:rtl w:val="0"/>
        </w:rPr>
        <w:t xml:space="preserve">TRAYECTO DE FORMACIÓN PEDAGÓGICA COMPLEMENTARIA PARA GRADUADOS TÉCNICOS DE NIVEL SUPERIOR-SECUNDARIO Y/O PROFESIONALES Y/O CON DESEMPEÑO y  SIN DESEMPEÑO DOCENTE</w:t>
      </w:r>
    </w:p>
    <w:p w:rsidR="00000000" w:rsidDel="00000000" w:rsidP="00000000" w:rsidRDefault="00000000" w:rsidRPr="00000000" w14:paraId="0000000B">
      <w:pPr>
        <w:pBdr>
          <w:top w:color="000000" w:space="1" w:sz="4" w:val="single"/>
          <w:left w:color="000000" w:space="4" w:sz="4" w:val="single"/>
          <w:bottom w:color="000000" w:space="1" w:sz="4" w:val="single"/>
          <w:right w:color="000000" w:space="4" w:sz="4" w:val="single"/>
        </w:pBdr>
        <w:jc w:val="both"/>
        <w:rPr>
          <w:rFonts w:ascii="Calibri" w:cs="Calibri" w:eastAsia="Calibri" w:hAnsi="Calibri"/>
          <w:b w:val="0"/>
          <w:sz w:val="24"/>
          <w:szCs w:val="24"/>
          <w:vertAlign w:val="baseline"/>
        </w:rPr>
      </w:pPr>
      <w:r w:rsidDel="00000000" w:rsidR="00000000" w:rsidRPr="00000000">
        <w:rPr>
          <w:rFonts w:ascii="Calibri" w:cs="Calibri" w:eastAsia="Calibri" w:hAnsi="Calibri"/>
          <w:b w:val="1"/>
          <w:sz w:val="24"/>
          <w:szCs w:val="24"/>
          <w:vertAlign w:val="baseline"/>
          <w:rtl w:val="0"/>
        </w:rPr>
        <w:t xml:space="preserve">CAMPO: de la Formación General </w:t>
      </w:r>
      <w:r w:rsidDel="00000000" w:rsidR="00000000" w:rsidRPr="00000000">
        <w:rPr>
          <w:rtl w:val="0"/>
        </w:rPr>
      </w:r>
    </w:p>
    <w:p w:rsidR="00000000" w:rsidDel="00000000" w:rsidP="00000000" w:rsidRDefault="00000000" w:rsidRPr="00000000" w14:paraId="0000000C">
      <w:pPr>
        <w:keepNext w:val="1"/>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Repensar las prácticas docentes </w:t>
      </w:r>
      <w:r w:rsidDel="00000000" w:rsidR="00000000" w:rsidRPr="00000000">
        <w:rPr>
          <w:rtl w:val="0"/>
        </w:rPr>
      </w:r>
    </w:p>
    <w:p w:rsidR="00000000" w:rsidDel="00000000" w:rsidP="00000000" w:rsidRDefault="00000000" w:rsidRPr="00000000" w14:paraId="0000000D">
      <w:pPr>
        <w:keepNext w:val="1"/>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CICLO LECTIVO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2021</w:t>
      </w:r>
    </w:p>
    <w:p w:rsidR="00000000" w:rsidDel="00000000" w:rsidP="00000000" w:rsidRDefault="00000000" w:rsidRPr="00000000" w14:paraId="0000000E">
      <w:pPr>
        <w:pBdr>
          <w:top w:color="000000" w:space="1" w:sz="4" w:val="single"/>
          <w:left w:color="000000" w:space="4" w:sz="4" w:val="single"/>
          <w:bottom w:color="000000" w:space="1" w:sz="4" w:val="single"/>
          <w:right w:color="000000" w:space="4" w:sz="4" w:val="single"/>
        </w:pBdr>
        <w:jc w:val="both"/>
        <w:rPr>
          <w:rFonts w:ascii="Calibri" w:cs="Calibri" w:eastAsia="Calibri" w:hAnsi="Calibri"/>
          <w:sz w:val="24"/>
          <w:szCs w:val="24"/>
          <w:vertAlign w:val="baseline"/>
        </w:rPr>
      </w:pPr>
      <w:r w:rsidDel="00000000" w:rsidR="00000000" w:rsidRPr="00000000">
        <w:rPr>
          <w:rFonts w:ascii="Calibri" w:cs="Calibri" w:eastAsia="Calibri" w:hAnsi="Calibri"/>
          <w:b w:val="1"/>
          <w:sz w:val="24"/>
          <w:szCs w:val="24"/>
          <w:vertAlign w:val="baseline"/>
          <w:rtl w:val="0"/>
        </w:rPr>
        <w:t xml:space="preserve">CANTIDAD DE HORAS SEMANALES</w:t>
      </w:r>
      <w:r w:rsidDel="00000000" w:rsidR="00000000" w:rsidRPr="00000000">
        <w:rPr>
          <w:rFonts w:ascii="Calibri" w:cs="Calibri" w:eastAsia="Calibri" w:hAnsi="Calibri"/>
          <w:sz w:val="24"/>
          <w:szCs w:val="24"/>
          <w:vertAlign w:val="baseline"/>
          <w:rtl w:val="0"/>
        </w:rPr>
        <w:t xml:space="preserve">: 48</w:t>
      </w:r>
    </w:p>
    <w:p w:rsidR="00000000" w:rsidDel="00000000" w:rsidP="00000000" w:rsidRDefault="00000000" w:rsidRPr="00000000" w14:paraId="0000000F">
      <w:pPr>
        <w:pBdr>
          <w:top w:color="000000" w:space="1" w:sz="4" w:val="single"/>
          <w:left w:color="000000" w:space="4" w:sz="4" w:val="single"/>
          <w:bottom w:color="000000" w:space="1" w:sz="4" w:val="single"/>
          <w:right w:color="000000" w:space="4" w:sz="4" w:val="single"/>
        </w:pBdr>
        <w:jc w:val="both"/>
        <w:rPr>
          <w:rFonts w:ascii="Calibri" w:cs="Calibri" w:eastAsia="Calibri" w:hAnsi="Calibri"/>
          <w:sz w:val="24"/>
          <w:szCs w:val="24"/>
          <w:vertAlign w:val="baseline"/>
        </w:rPr>
      </w:pPr>
      <w:r w:rsidDel="00000000" w:rsidR="00000000" w:rsidRPr="00000000">
        <w:rPr>
          <w:rFonts w:ascii="Calibri" w:cs="Calibri" w:eastAsia="Calibri" w:hAnsi="Calibri"/>
          <w:b w:val="1"/>
          <w:sz w:val="24"/>
          <w:szCs w:val="24"/>
          <w:vertAlign w:val="baseline"/>
          <w:rtl w:val="0"/>
        </w:rPr>
        <w:t xml:space="preserve">MODALIDAD</w:t>
      </w:r>
      <w:r w:rsidDel="00000000" w:rsidR="00000000" w:rsidRPr="00000000">
        <w:rPr>
          <w:rFonts w:ascii="Calibri" w:cs="Calibri" w:eastAsia="Calibri" w:hAnsi="Calibri"/>
          <w:sz w:val="24"/>
          <w:szCs w:val="24"/>
          <w:vertAlign w:val="baseline"/>
          <w:rtl w:val="0"/>
        </w:rPr>
        <w:t xml:space="preserve">: en </w:t>
      </w:r>
      <w:r w:rsidDel="00000000" w:rsidR="00000000" w:rsidRPr="00000000">
        <w:rPr>
          <w:rFonts w:ascii="Calibri" w:cs="Calibri" w:eastAsia="Calibri" w:hAnsi="Calibri"/>
          <w:sz w:val="24"/>
          <w:szCs w:val="24"/>
          <w:rtl w:val="0"/>
        </w:rPr>
        <w:t xml:space="preserve">línea</w:t>
      </w:r>
      <w:r w:rsidDel="00000000" w:rsidR="00000000" w:rsidRPr="00000000">
        <w:rPr>
          <w:rtl w:val="0"/>
        </w:rPr>
      </w:r>
    </w:p>
    <w:p w:rsidR="00000000" w:rsidDel="00000000" w:rsidP="00000000" w:rsidRDefault="00000000" w:rsidRPr="00000000" w14:paraId="00000010">
      <w:pPr>
        <w:pBdr>
          <w:top w:color="000000" w:space="1" w:sz="4" w:val="single"/>
          <w:left w:color="000000" w:space="4" w:sz="4" w:val="single"/>
          <w:bottom w:color="000000" w:space="1" w:sz="4" w:val="single"/>
          <w:right w:color="000000" w:space="4" w:sz="4" w:val="single"/>
        </w:pBdr>
        <w:jc w:val="both"/>
        <w:rPr>
          <w:rFonts w:ascii="Calibri" w:cs="Calibri" w:eastAsia="Calibri" w:hAnsi="Calibri"/>
          <w:sz w:val="24"/>
          <w:szCs w:val="24"/>
          <w:vertAlign w:val="baseline"/>
        </w:rPr>
      </w:pPr>
      <w:r w:rsidDel="00000000" w:rsidR="00000000" w:rsidRPr="00000000">
        <w:rPr>
          <w:rFonts w:ascii="Calibri" w:cs="Calibri" w:eastAsia="Calibri" w:hAnsi="Calibri"/>
          <w:b w:val="1"/>
          <w:sz w:val="24"/>
          <w:szCs w:val="24"/>
          <w:vertAlign w:val="baseline"/>
          <w:rtl w:val="0"/>
        </w:rPr>
        <w:t xml:space="preserve">PROFESORA</w:t>
      </w:r>
      <w:r w:rsidDel="00000000" w:rsidR="00000000" w:rsidRPr="00000000">
        <w:rPr>
          <w:rFonts w:ascii="Calibri" w:cs="Calibri" w:eastAsia="Calibri" w:hAnsi="Calibri"/>
          <w:sz w:val="24"/>
          <w:szCs w:val="24"/>
          <w:vertAlign w:val="baseline"/>
          <w:rtl w:val="0"/>
        </w:rPr>
        <w:t xml:space="preserve">: Lic. y Prof. María Alejandra Tisi Baña</w:t>
      </w:r>
    </w:p>
    <w:p w:rsidR="00000000" w:rsidDel="00000000" w:rsidP="00000000" w:rsidRDefault="00000000" w:rsidRPr="00000000" w14:paraId="00000011">
      <w:pPr>
        <w:keepNext w:val="1"/>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PLAN AUTORIZADO POR RSC Nro 2082/2018</w:t>
      </w:r>
      <w:r w:rsidDel="00000000" w:rsidR="00000000" w:rsidRPr="00000000">
        <w:rPr>
          <w:rtl w:val="0"/>
        </w:rPr>
      </w:r>
    </w:p>
    <w:p w:rsidR="00000000" w:rsidDel="00000000" w:rsidP="00000000" w:rsidRDefault="00000000" w:rsidRPr="00000000" w14:paraId="00000012">
      <w:pPr>
        <w:jc w:val="both"/>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013">
      <w:pPr>
        <w:jc w:val="both"/>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numPr>
          <w:ilvl w:val="0"/>
          <w:numId w:val="1"/>
        </w:numPr>
        <w:ind w:left="360" w:hanging="360"/>
        <w:jc w:val="both"/>
        <w:rPr>
          <w:rFonts w:ascii="Calibri" w:cs="Calibri" w:eastAsia="Calibri" w:hAnsi="Calibri"/>
          <w:b w:val="0"/>
          <w:sz w:val="24"/>
          <w:szCs w:val="24"/>
          <w:vertAlign w:val="baseline"/>
        </w:rPr>
      </w:pPr>
      <w:r w:rsidDel="00000000" w:rsidR="00000000" w:rsidRPr="00000000">
        <w:rPr>
          <w:rFonts w:ascii="Calibri" w:cs="Calibri" w:eastAsia="Calibri" w:hAnsi="Calibri"/>
          <w:b w:val="1"/>
          <w:sz w:val="24"/>
          <w:szCs w:val="24"/>
          <w:vertAlign w:val="baseline"/>
          <w:rtl w:val="0"/>
        </w:rPr>
        <w:t xml:space="preserve">FUNDAMENTACIÓN</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jc w:val="both"/>
        <w:rPr>
          <w:rFonts w:ascii="Calibri" w:cs="Calibri" w:eastAsia="Calibri" w:hAnsi="Calibri"/>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Ateniéndonos al diseño curricular de la Provincia … </w:t>
      </w:r>
    </w:p>
    <w:p w:rsidR="00000000" w:rsidDel="00000000" w:rsidP="00000000" w:rsidRDefault="00000000" w:rsidRPr="00000000" w14:paraId="00000018">
      <w:pPr>
        <w:jc w:val="both"/>
        <w:rPr>
          <w:color w:val="000000"/>
          <w:vertAlign w:val="baseline"/>
        </w:rPr>
      </w:pPr>
      <w:r w:rsidDel="00000000" w:rsidR="00000000" w:rsidRPr="00000000">
        <w:rPr>
          <w:rtl w:val="0"/>
        </w:rPr>
      </w:r>
    </w:p>
    <w:p w:rsidR="00000000" w:rsidDel="00000000" w:rsidP="00000000" w:rsidRDefault="00000000" w:rsidRPr="00000000" w14:paraId="00000019">
      <w:pPr>
        <w:tabs>
          <w:tab w:val="left" w:pos="20"/>
          <w:tab w:val="left" w:pos="282"/>
        </w:tabs>
        <w:spacing w:after="240" w:lineRule="auto"/>
        <w:ind w:left="-1" w:firstLine="0"/>
        <w:rPr>
          <w:rFonts w:ascii="Calibri" w:cs="Calibri" w:eastAsia="Calibri" w:hAnsi="Calibri"/>
          <w:b w:val="0"/>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En el currículum de </w:t>
      </w:r>
      <w:r w:rsidDel="00000000" w:rsidR="00000000" w:rsidRPr="00000000">
        <w:rPr>
          <w:rFonts w:ascii="Calibri" w:cs="Calibri" w:eastAsia="Calibri" w:hAnsi="Calibri"/>
          <w:b w:val="1"/>
          <w:color w:val="000000"/>
          <w:sz w:val="24"/>
          <w:szCs w:val="24"/>
          <w:vertAlign w:val="baseline"/>
          <w:rtl w:val="0"/>
        </w:rPr>
        <w:t xml:space="preserve">la Formación Docente </w:t>
      </w:r>
      <w:r w:rsidDel="00000000" w:rsidR="00000000" w:rsidRPr="00000000">
        <w:rPr>
          <w:rFonts w:ascii="Calibri" w:cs="Calibri" w:eastAsia="Calibri" w:hAnsi="Calibri"/>
          <w:color w:val="000000"/>
          <w:sz w:val="24"/>
          <w:szCs w:val="24"/>
          <w:vertAlign w:val="baseline"/>
          <w:rtl w:val="0"/>
        </w:rPr>
        <w:t xml:space="preserve">se continúa sosteniendo el carácter de “eje vertebrador” de la Práctica, es decir, s</w:t>
      </w:r>
      <w:r w:rsidDel="00000000" w:rsidR="00000000" w:rsidRPr="00000000">
        <w:rPr>
          <w:rFonts w:ascii="Calibri" w:cs="Calibri" w:eastAsia="Calibri" w:hAnsi="Calibri"/>
          <w:b w:val="1"/>
          <w:color w:val="000000"/>
          <w:sz w:val="24"/>
          <w:szCs w:val="24"/>
          <w:vertAlign w:val="baseline"/>
          <w:rtl w:val="0"/>
        </w:rPr>
        <w:t xml:space="preserve">e diseña el Campo de la Práctica Docente como articulador de todos los otros </w:t>
      </w:r>
      <w:r w:rsidDel="00000000" w:rsidR="00000000" w:rsidRPr="00000000">
        <w:rPr>
          <w:rFonts w:ascii="Calibri" w:cs="Calibri" w:eastAsia="Calibri" w:hAnsi="Calibri"/>
          <w:b w:val="1"/>
          <w:sz w:val="24"/>
          <w:szCs w:val="24"/>
          <w:rtl w:val="0"/>
        </w:rPr>
        <w:t xml:space="preserve">campos</w:t>
      </w:r>
      <w:r w:rsidDel="00000000" w:rsidR="00000000" w:rsidRPr="00000000">
        <w:rPr>
          <w:rFonts w:ascii="Calibri" w:cs="Calibri" w:eastAsia="Calibri" w:hAnsi="Calibri"/>
          <w:b w:val="1"/>
          <w:color w:val="000000"/>
          <w:sz w:val="24"/>
          <w:szCs w:val="24"/>
          <w:vertAlign w:val="baseline"/>
          <w:rtl w:val="0"/>
        </w:rPr>
        <w:t xml:space="preserve"> de la organización curricular. </w:t>
      </w:r>
      <w:r w:rsidDel="00000000" w:rsidR="00000000" w:rsidRPr="00000000">
        <w:rPr>
          <w:rtl w:val="0"/>
        </w:rPr>
      </w:r>
    </w:p>
    <w:p w:rsidR="00000000" w:rsidDel="00000000" w:rsidP="00000000" w:rsidRDefault="00000000" w:rsidRPr="00000000" w14:paraId="0000001A">
      <w:pPr>
        <w:tabs>
          <w:tab w:val="left" w:pos="20"/>
          <w:tab w:val="left" w:pos="282"/>
        </w:tabs>
        <w:spacing w:after="240" w:lineRule="auto"/>
        <w:ind w:left="-1" w:firstLine="0"/>
        <w:rPr>
          <w:rFonts w:ascii="Calibri" w:cs="Calibri" w:eastAsia="Calibri" w:hAnsi="Calibri"/>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Uno de los principales propósitos del Campo de la Práctica Docente es considerar la </w:t>
      </w:r>
      <w:r w:rsidDel="00000000" w:rsidR="00000000" w:rsidRPr="00000000">
        <w:rPr>
          <w:rFonts w:ascii="Calibri" w:cs="Calibri" w:eastAsia="Calibri" w:hAnsi="Calibri"/>
          <w:b w:val="1"/>
          <w:color w:val="000000"/>
          <w:sz w:val="24"/>
          <w:szCs w:val="24"/>
          <w:vertAlign w:val="baseline"/>
          <w:rtl w:val="0"/>
        </w:rPr>
        <w:t xml:space="preserve">práctica docente </w:t>
      </w:r>
      <w:r w:rsidDel="00000000" w:rsidR="00000000" w:rsidRPr="00000000">
        <w:rPr>
          <w:rFonts w:ascii="Calibri" w:cs="Calibri" w:eastAsia="Calibri" w:hAnsi="Calibri"/>
          <w:color w:val="000000"/>
          <w:sz w:val="24"/>
          <w:szCs w:val="24"/>
          <w:vertAlign w:val="baseline"/>
          <w:rtl w:val="0"/>
        </w:rPr>
        <w:t xml:space="preserve">como un </w:t>
      </w:r>
      <w:r w:rsidDel="00000000" w:rsidR="00000000" w:rsidRPr="00000000">
        <w:rPr>
          <w:rFonts w:ascii="Calibri" w:cs="Calibri" w:eastAsia="Calibri" w:hAnsi="Calibri"/>
          <w:b w:val="1"/>
          <w:color w:val="000000"/>
          <w:sz w:val="24"/>
          <w:szCs w:val="24"/>
          <w:vertAlign w:val="baseline"/>
          <w:rtl w:val="0"/>
        </w:rPr>
        <w:t xml:space="preserve">objeto de transformación</w:t>
      </w:r>
      <w:r w:rsidDel="00000000" w:rsidR="00000000" w:rsidRPr="00000000">
        <w:rPr>
          <w:rFonts w:ascii="Calibri" w:cs="Calibri" w:eastAsia="Calibri" w:hAnsi="Calibri"/>
          <w:color w:val="000000"/>
          <w:sz w:val="24"/>
          <w:szCs w:val="24"/>
          <w:vertAlign w:val="baseline"/>
          <w:rtl w:val="0"/>
        </w:rPr>
        <w:t xml:space="preserve">. </w:t>
      </w:r>
    </w:p>
    <w:p w:rsidR="00000000" w:rsidDel="00000000" w:rsidP="00000000" w:rsidRDefault="00000000" w:rsidRPr="00000000" w14:paraId="0000001B">
      <w:pPr>
        <w:tabs>
          <w:tab w:val="left" w:pos="20"/>
          <w:tab w:val="left" w:pos="282"/>
        </w:tabs>
        <w:spacing w:after="240" w:lineRule="auto"/>
        <w:ind w:left="-1" w:firstLine="0"/>
        <w:rPr>
          <w:rFonts w:ascii="Calibri" w:cs="Calibri" w:eastAsia="Calibri" w:hAnsi="Calibri"/>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Pensado de esta manera, en el </w:t>
      </w:r>
      <w:r w:rsidDel="00000000" w:rsidR="00000000" w:rsidRPr="00000000">
        <w:rPr>
          <w:rFonts w:ascii="Calibri" w:cs="Calibri" w:eastAsia="Calibri" w:hAnsi="Calibri"/>
          <w:b w:val="1"/>
          <w:color w:val="000000"/>
          <w:sz w:val="24"/>
          <w:szCs w:val="24"/>
          <w:vertAlign w:val="baseline"/>
          <w:rtl w:val="0"/>
        </w:rPr>
        <w:t xml:space="preserve">Campo de la Práctica Docente se articulan todos los demás campos</w:t>
      </w:r>
      <w:r w:rsidDel="00000000" w:rsidR="00000000" w:rsidRPr="00000000">
        <w:rPr>
          <w:rFonts w:ascii="Calibri" w:cs="Calibri" w:eastAsia="Calibri" w:hAnsi="Calibri"/>
          <w:color w:val="000000"/>
          <w:sz w:val="24"/>
          <w:szCs w:val="24"/>
          <w:vertAlign w:val="baseline"/>
          <w:rtl w:val="0"/>
        </w:rPr>
        <w:t xml:space="preserve">, produciéndose una mutua interpelación y transformación entre todos ellos. </w:t>
      </w:r>
    </w:p>
    <w:p w:rsidR="00000000" w:rsidDel="00000000" w:rsidP="00000000" w:rsidRDefault="00000000" w:rsidRPr="00000000" w14:paraId="0000001C">
      <w:pPr>
        <w:tabs>
          <w:tab w:val="left" w:pos="20"/>
          <w:tab w:val="left" w:pos="282"/>
        </w:tabs>
        <w:spacing w:after="240" w:lineRule="auto"/>
        <w:ind w:left="-1" w:firstLine="0"/>
        <w:rPr>
          <w:rFonts w:ascii="Calibri" w:cs="Calibri" w:eastAsia="Calibri" w:hAnsi="Calibri"/>
          <w:b w:val="0"/>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Es en el Campo de la Práctica Docente que se incluye, en este segundo año del Tramo de formación  pedagógica para no docentes, la </w:t>
      </w:r>
      <w:r w:rsidDel="00000000" w:rsidR="00000000" w:rsidRPr="00000000">
        <w:rPr>
          <w:rFonts w:ascii="Calibri" w:cs="Calibri" w:eastAsia="Calibri" w:hAnsi="Calibri"/>
          <w:b w:val="1"/>
          <w:color w:val="000000"/>
          <w:sz w:val="24"/>
          <w:szCs w:val="24"/>
          <w:vertAlign w:val="baseline"/>
          <w:rtl w:val="0"/>
        </w:rPr>
        <w:t xml:space="preserve">Práctica de campo: diseño, práctica y reflexión de la enseñanza.</w:t>
      </w:r>
      <w:r w:rsidDel="00000000" w:rsidR="00000000" w:rsidRPr="00000000">
        <w:rPr>
          <w:rtl w:val="0"/>
        </w:rPr>
      </w:r>
    </w:p>
    <w:p w:rsidR="00000000" w:rsidDel="00000000" w:rsidP="00000000" w:rsidRDefault="00000000" w:rsidRPr="00000000" w14:paraId="0000001D">
      <w:pPr>
        <w:tabs>
          <w:tab w:val="left" w:pos="20"/>
          <w:tab w:val="left" w:pos="282"/>
        </w:tabs>
        <w:spacing w:after="240" w:lineRule="auto"/>
        <w:ind w:left="-1" w:firstLine="0"/>
        <w:rPr>
          <w:rFonts w:ascii="Calibri" w:cs="Calibri" w:eastAsia="Calibri" w:hAnsi="Calibri"/>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Este espacio estratégico </w:t>
      </w:r>
      <w:r w:rsidDel="00000000" w:rsidR="00000000" w:rsidRPr="00000000">
        <w:rPr>
          <w:rFonts w:ascii="Calibri" w:cs="Calibri" w:eastAsia="Calibri" w:hAnsi="Calibri"/>
          <w:b w:val="1"/>
          <w:color w:val="000000"/>
          <w:sz w:val="24"/>
          <w:szCs w:val="24"/>
          <w:vertAlign w:val="baseline"/>
          <w:rtl w:val="0"/>
        </w:rPr>
        <w:t xml:space="preserve">permitirá</w:t>
      </w:r>
      <w:r w:rsidDel="00000000" w:rsidR="00000000" w:rsidRPr="00000000">
        <w:rPr>
          <w:rFonts w:ascii="Calibri" w:cs="Calibri" w:eastAsia="Calibri" w:hAnsi="Calibri"/>
          <w:color w:val="000000"/>
          <w:sz w:val="24"/>
          <w:szCs w:val="24"/>
          <w:vertAlign w:val="baseline"/>
          <w:rtl w:val="0"/>
        </w:rPr>
        <w:t xml:space="preserve"> </w:t>
      </w:r>
      <w:r w:rsidDel="00000000" w:rsidR="00000000" w:rsidRPr="00000000">
        <w:rPr>
          <w:rFonts w:ascii="Calibri" w:cs="Calibri" w:eastAsia="Calibri" w:hAnsi="Calibri"/>
          <w:b w:val="1"/>
          <w:color w:val="000000"/>
          <w:sz w:val="24"/>
          <w:szCs w:val="24"/>
          <w:vertAlign w:val="baseline"/>
          <w:rtl w:val="0"/>
        </w:rPr>
        <w:t xml:space="preserve">propiciar instancias de reflexión - acción y de construcción pedagógica en la zona de diálogo entre la cultura de la formación docente y la cultura escolar</w:t>
      </w:r>
      <w:r w:rsidDel="00000000" w:rsidR="00000000" w:rsidRPr="00000000">
        <w:rPr>
          <w:rFonts w:ascii="Calibri" w:cs="Calibri" w:eastAsia="Calibri" w:hAnsi="Calibri"/>
          <w:color w:val="000000"/>
          <w:sz w:val="24"/>
          <w:szCs w:val="24"/>
          <w:vertAlign w:val="baseline"/>
          <w:rtl w:val="0"/>
        </w:rPr>
        <w:t xml:space="preserve">. Por otra parte, generar redes con las escuelas de la localidad y de las regiones de la jurisdicción, promovidas y articuladas con los Institutos Formadores. </w:t>
      </w:r>
    </w:p>
    <w:p w:rsidR="00000000" w:rsidDel="00000000" w:rsidP="00000000" w:rsidRDefault="00000000" w:rsidRPr="00000000" w14:paraId="0000001E">
      <w:pPr>
        <w:jc w:val="both"/>
        <w:rPr>
          <w:rFonts w:ascii="Calibri" w:cs="Calibri" w:eastAsia="Calibri" w:hAnsi="Calibri"/>
          <w:color w:val="000000"/>
          <w:sz w:val="24"/>
          <w:szCs w:val="24"/>
          <w:vertAlign w:val="baseline"/>
        </w:rPr>
      </w:pPr>
      <w:r w:rsidDel="00000000" w:rsidR="00000000" w:rsidRPr="00000000">
        <w:rPr>
          <w:rFonts w:ascii="Calibri" w:cs="Calibri" w:eastAsia="Calibri" w:hAnsi="Calibri"/>
          <w:b w:val="1"/>
          <w:color w:val="000000"/>
          <w:sz w:val="24"/>
          <w:szCs w:val="24"/>
          <w:vertAlign w:val="baseline"/>
          <w:rtl w:val="0"/>
        </w:rPr>
        <w:t xml:space="preserve">La propuesta de contenidos </w:t>
      </w:r>
      <w:r w:rsidDel="00000000" w:rsidR="00000000" w:rsidRPr="00000000">
        <w:rPr>
          <w:rFonts w:ascii="Calibri" w:cs="Calibri" w:eastAsia="Calibri" w:hAnsi="Calibri"/>
          <w:color w:val="000000"/>
          <w:sz w:val="24"/>
          <w:szCs w:val="24"/>
          <w:vertAlign w:val="baseline"/>
          <w:rtl w:val="0"/>
        </w:rPr>
        <w:t xml:space="preserve">aspira a mostrar una red de conocimientos que </w:t>
      </w:r>
      <w:r w:rsidDel="00000000" w:rsidR="00000000" w:rsidRPr="00000000">
        <w:rPr>
          <w:rFonts w:ascii="Calibri" w:cs="Calibri" w:eastAsia="Calibri" w:hAnsi="Calibri"/>
          <w:b w:val="1"/>
          <w:color w:val="000000"/>
          <w:sz w:val="24"/>
          <w:szCs w:val="24"/>
          <w:vertAlign w:val="baseline"/>
          <w:rtl w:val="0"/>
        </w:rPr>
        <w:t xml:space="preserve">permite </w:t>
      </w:r>
      <w:r w:rsidDel="00000000" w:rsidR="00000000" w:rsidRPr="00000000">
        <w:rPr>
          <w:rFonts w:ascii="Calibri" w:cs="Calibri" w:eastAsia="Calibri" w:hAnsi="Calibri"/>
          <w:color w:val="000000"/>
          <w:sz w:val="24"/>
          <w:szCs w:val="24"/>
          <w:vertAlign w:val="baseline"/>
          <w:rtl w:val="0"/>
        </w:rPr>
        <w:t xml:space="preserve">preparar al docente para una </w:t>
      </w:r>
      <w:r w:rsidDel="00000000" w:rsidR="00000000" w:rsidRPr="00000000">
        <w:rPr>
          <w:rFonts w:ascii="Calibri" w:cs="Calibri" w:eastAsia="Calibri" w:hAnsi="Calibri"/>
          <w:b w:val="1"/>
          <w:color w:val="000000"/>
          <w:sz w:val="24"/>
          <w:szCs w:val="24"/>
          <w:vertAlign w:val="baseline"/>
          <w:rtl w:val="0"/>
        </w:rPr>
        <w:t xml:space="preserve">mejor comprensión de la educación como una práctica  inserta en un contexto socio, político,  cultural </w:t>
      </w:r>
      <w:r w:rsidDel="00000000" w:rsidR="00000000" w:rsidRPr="00000000">
        <w:rPr>
          <w:rFonts w:ascii="Calibri" w:cs="Calibri" w:eastAsia="Calibri" w:hAnsi="Calibri"/>
          <w:color w:val="000000"/>
          <w:sz w:val="24"/>
          <w:szCs w:val="24"/>
          <w:vertAlign w:val="baseline"/>
          <w:rtl w:val="0"/>
        </w:rPr>
        <w:t xml:space="preserve">así como  el impacto en las instituciones educativas en/con sus múltiples interacciones sectoriales.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numPr>
          <w:ilvl w:val="0"/>
          <w:numId w:val="15"/>
        </w:numPr>
        <w:tabs>
          <w:tab w:val="left" w:pos="20"/>
          <w:tab w:val="left" w:pos="231"/>
        </w:tabs>
        <w:spacing w:after="240" w:lineRule="auto"/>
        <w:ind w:left="231" w:hanging="232"/>
        <w:rPr>
          <w:rFonts w:ascii="Calibri" w:cs="Calibri" w:eastAsia="Calibri" w:hAnsi="Calibri"/>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El desempeño práctico de los docentes en formación será analizado teniendo en cuenta el desarrollo de las aptitudes específicas de: </w:t>
      </w:r>
    </w:p>
    <w:p w:rsidR="00000000" w:rsidDel="00000000" w:rsidP="00000000" w:rsidRDefault="00000000" w:rsidRPr="00000000" w14:paraId="0000002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960" w:right="0" w:hanging="360"/>
        <w:jc w:val="both"/>
        <w:rPr>
          <w:rFonts w:ascii="Calibri" w:cs="Calibri" w:eastAsia="Calibri" w:hAnsi="Calibri"/>
          <w:b w:val="0"/>
          <w:i w:val="0"/>
          <w:smallCaps w:val="0"/>
          <w:strike w:val="0"/>
          <w:color w:val="2f5496"/>
          <w:sz w:val="24"/>
          <w:szCs w:val="24"/>
          <w:u w:val="none"/>
          <w:shd w:fill="auto" w:val="clear"/>
          <w:vertAlign w:val="baseline"/>
        </w:rPr>
      </w:pPr>
      <w:r w:rsidDel="00000000" w:rsidR="00000000" w:rsidRPr="00000000">
        <w:rPr>
          <w:rFonts w:ascii="Calibri" w:cs="Calibri" w:eastAsia="Calibri" w:hAnsi="Calibri"/>
          <w:b w:val="0"/>
          <w:i w:val="0"/>
          <w:smallCaps w:val="0"/>
          <w:strike w:val="0"/>
          <w:color w:val="2f5496"/>
          <w:sz w:val="24"/>
          <w:szCs w:val="24"/>
          <w:u w:val="none"/>
          <w:shd w:fill="auto" w:val="clear"/>
          <w:vertAlign w:val="baseline"/>
          <w:rtl w:val="0"/>
        </w:rPr>
        <w:t xml:space="preserve">diagnóstico (ejercicio de metacognición y reflexión en relación con el campo disciplinar)</w:t>
      </w:r>
    </w:p>
    <w:p w:rsidR="00000000" w:rsidDel="00000000" w:rsidP="00000000" w:rsidRDefault="00000000" w:rsidRPr="00000000" w14:paraId="0000002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960" w:right="0" w:hanging="360"/>
        <w:jc w:val="both"/>
        <w:rPr>
          <w:rFonts w:ascii="Calibri" w:cs="Calibri" w:eastAsia="Calibri" w:hAnsi="Calibri"/>
          <w:b w:val="0"/>
          <w:i w:val="0"/>
          <w:smallCaps w:val="0"/>
          <w:strike w:val="0"/>
          <w:color w:val="2f5496"/>
          <w:sz w:val="24"/>
          <w:szCs w:val="24"/>
          <w:u w:val="none"/>
          <w:shd w:fill="auto" w:val="clear"/>
          <w:vertAlign w:val="baseline"/>
        </w:rPr>
      </w:pPr>
      <w:r w:rsidDel="00000000" w:rsidR="00000000" w:rsidRPr="00000000">
        <w:rPr>
          <w:rFonts w:ascii="Calibri" w:cs="Calibri" w:eastAsia="Calibri" w:hAnsi="Calibri"/>
          <w:b w:val="0"/>
          <w:i w:val="0"/>
          <w:smallCaps w:val="0"/>
          <w:strike w:val="0"/>
          <w:color w:val="2f5496"/>
          <w:sz w:val="24"/>
          <w:szCs w:val="24"/>
          <w:u w:val="none"/>
          <w:shd w:fill="auto" w:val="clear"/>
          <w:vertAlign w:val="baseline"/>
          <w:rtl w:val="0"/>
        </w:rPr>
        <w:t xml:space="preserve">gestión efectiva</w:t>
      </w:r>
    </w:p>
    <w:p w:rsidR="00000000" w:rsidDel="00000000" w:rsidP="00000000" w:rsidRDefault="00000000" w:rsidRPr="00000000" w14:paraId="0000002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960" w:right="0" w:hanging="360"/>
        <w:jc w:val="both"/>
        <w:rPr>
          <w:rFonts w:ascii="Calibri" w:cs="Calibri" w:eastAsia="Calibri" w:hAnsi="Calibri"/>
          <w:b w:val="0"/>
          <w:i w:val="0"/>
          <w:smallCaps w:val="0"/>
          <w:strike w:val="0"/>
          <w:color w:val="2f5496"/>
          <w:sz w:val="24"/>
          <w:szCs w:val="24"/>
          <w:u w:val="none"/>
          <w:shd w:fill="auto" w:val="clear"/>
          <w:vertAlign w:val="baseline"/>
        </w:rPr>
      </w:pPr>
      <w:r w:rsidDel="00000000" w:rsidR="00000000" w:rsidRPr="00000000">
        <w:rPr>
          <w:rFonts w:ascii="Calibri" w:cs="Calibri" w:eastAsia="Calibri" w:hAnsi="Calibri"/>
          <w:b w:val="0"/>
          <w:i w:val="0"/>
          <w:smallCaps w:val="0"/>
          <w:strike w:val="0"/>
          <w:color w:val="2f5496"/>
          <w:sz w:val="24"/>
          <w:szCs w:val="24"/>
          <w:u w:val="none"/>
          <w:shd w:fill="auto" w:val="clear"/>
          <w:vertAlign w:val="baseline"/>
          <w:rtl w:val="0"/>
        </w:rPr>
        <w:t xml:space="preserve">comunicación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Este modelo parte de las premisas de que: </w:t>
      </w:r>
    </w:p>
    <w:p w:rsidR="00000000" w:rsidDel="00000000" w:rsidP="00000000" w:rsidRDefault="00000000" w:rsidRPr="00000000" w14:paraId="0000002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960" w:right="0" w:hanging="360"/>
        <w:jc w:val="both"/>
        <w:rPr>
          <w:rFonts w:ascii="Calibri" w:cs="Calibri" w:eastAsia="Calibri" w:hAnsi="Calibri"/>
          <w:b w:val="0"/>
          <w:i w:val="0"/>
          <w:smallCaps w:val="0"/>
          <w:strike w:val="0"/>
          <w:color w:val="2f5496"/>
          <w:sz w:val="24"/>
          <w:szCs w:val="24"/>
          <w:u w:val="none"/>
          <w:shd w:fill="auto" w:val="clear"/>
          <w:vertAlign w:val="baseline"/>
        </w:rPr>
      </w:pPr>
      <w:r w:rsidDel="00000000" w:rsidR="00000000" w:rsidRPr="00000000">
        <w:rPr>
          <w:rFonts w:ascii="Calibri" w:cs="Calibri" w:eastAsia="Calibri" w:hAnsi="Calibri"/>
          <w:b w:val="0"/>
          <w:i w:val="0"/>
          <w:smallCaps w:val="0"/>
          <w:strike w:val="0"/>
          <w:color w:val="2f5496"/>
          <w:sz w:val="24"/>
          <w:szCs w:val="24"/>
          <w:u w:val="none"/>
          <w:shd w:fill="auto" w:val="clear"/>
          <w:vertAlign w:val="baseline"/>
          <w:rtl w:val="0"/>
        </w:rPr>
        <w:t xml:space="preserve">el conocimiento es inseparable de su aplicación; los futuros docentes deben poder pensar y actuar flexiblemente con lo que saben. </w:t>
      </w:r>
    </w:p>
    <w:p w:rsidR="00000000" w:rsidDel="00000000" w:rsidP="00000000" w:rsidRDefault="00000000" w:rsidRPr="00000000" w14:paraId="0000002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960" w:right="0" w:hanging="360"/>
        <w:jc w:val="both"/>
        <w:rPr>
          <w:rFonts w:ascii="Calibri" w:cs="Calibri" w:eastAsia="Calibri" w:hAnsi="Calibri"/>
          <w:b w:val="0"/>
          <w:i w:val="0"/>
          <w:smallCaps w:val="0"/>
          <w:strike w:val="0"/>
          <w:color w:val="2f5496"/>
          <w:sz w:val="24"/>
          <w:szCs w:val="24"/>
          <w:u w:val="none"/>
          <w:shd w:fill="auto" w:val="clear"/>
          <w:vertAlign w:val="baseline"/>
        </w:rPr>
      </w:pPr>
      <w:r w:rsidDel="00000000" w:rsidR="00000000" w:rsidRPr="00000000">
        <w:rPr>
          <w:rFonts w:ascii="Calibri" w:cs="Calibri" w:eastAsia="Calibri" w:hAnsi="Calibri"/>
          <w:b w:val="0"/>
          <w:i w:val="0"/>
          <w:smallCaps w:val="0"/>
          <w:strike w:val="0"/>
          <w:color w:val="2f5496"/>
          <w:sz w:val="24"/>
          <w:szCs w:val="24"/>
          <w:u w:val="none"/>
          <w:shd w:fill="auto" w:val="clear"/>
          <w:vertAlign w:val="baseline"/>
          <w:rtl w:val="0"/>
        </w:rPr>
        <w:t xml:space="preserve">Las aptitudes son combinaciones complejas de conocimientos, valores, disposiciones, habilidades y percepciones y  </w:t>
      </w:r>
    </w:p>
    <w:p w:rsidR="00000000" w:rsidDel="00000000" w:rsidP="00000000" w:rsidRDefault="00000000" w:rsidRPr="00000000" w14:paraId="0000002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960" w:right="0" w:hanging="360"/>
        <w:jc w:val="both"/>
        <w:rPr>
          <w:rFonts w:ascii="Calibri" w:cs="Calibri" w:eastAsia="Calibri" w:hAnsi="Calibri"/>
          <w:b w:val="0"/>
          <w:i w:val="0"/>
          <w:smallCaps w:val="0"/>
          <w:strike w:val="0"/>
          <w:color w:val="2f5496"/>
          <w:sz w:val="24"/>
          <w:szCs w:val="24"/>
          <w:u w:val="none"/>
          <w:shd w:fill="auto" w:val="clear"/>
          <w:vertAlign w:val="baseline"/>
        </w:rPr>
      </w:pPr>
      <w:r w:rsidDel="00000000" w:rsidR="00000000" w:rsidRPr="00000000">
        <w:rPr>
          <w:rFonts w:ascii="Calibri" w:cs="Calibri" w:eastAsia="Calibri" w:hAnsi="Calibri"/>
          <w:b w:val="0"/>
          <w:i w:val="0"/>
          <w:smallCaps w:val="0"/>
          <w:strike w:val="0"/>
          <w:color w:val="2f5496"/>
          <w:sz w:val="24"/>
          <w:szCs w:val="24"/>
          <w:u w:val="none"/>
          <w:shd w:fill="auto" w:val="clear"/>
          <w:vertAlign w:val="baseline"/>
          <w:rtl w:val="0"/>
        </w:rPr>
        <w:t xml:space="preserve">la evaluación es parte integral del aprendizaje, como </w:t>
      </w:r>
      <w:r w:rsidDel="00000000" w:rsidR="00000000" w:rsidRPr="00000000">
        <w:rPr>
          <w:rFonts w:ascii="Calibri" w:cs="Calibri" w:eastAsia="Calibri" w:hAnsi="Calibri"/>
          <w:color w:val="2f5496"/>
          <w:sz w:val="24"/>
          <w:szCs w:val="24"/>
          <w:rtl w:val="0"/>
        </w:rPr>
        <w:t xml:space="preserve">mecanismo</w:t>
      </w:r>
      <w:r w:rsidDel="00000000" w:rsidR="00000000" w:rsidRPr="00000000">
        <w:rPr>
          <w:rFonts w:ascii="Calibri" w:cs="Calibri" w:eastAsia="Calibri" w:hAnsi="Calibri"/>
          <w:b w:val="0"/>
          <w:i w:val="0"/>
          <w:smallCaps w:val="0"/>
          <w:strike w:val="0"/>
          <w:color w:val="2f5496"/>
          <w:sz w:val="24"/>
          <w:szCs w:val="24"/>
          <w:u w:val="none"/>
          <w:shd w:fill="auto" w:val="clear"/>
          <w:vertAlign w:val="baseline"/>
          <w:rtl w:val="0"/>
        </w:rPr>
        <w:t xml:space="preserve"> tanto para ayudar a los futuros docentes a aprender cómo para validar sus </w:t>
      </w:r>
      <w:r w:rsidDel="00000000" w:rsidR="00000000" w:rsidRPr="00000000">
        <w:rPr>
          <w:rFonts w:ascii="Calibri" w:cs="Calibri" w:eastAsia="Calibri" w:hAnsi="Calibri"/>
          <w:color w:val="2f5496"/>
          <w:sz w:val="24"/>
          <w:szCs w:val="24"/>
          <w:rtl w:val="0"/>
        </w:rPr>
        <w:t xml:space="preserve">logros</w:t>
      </w:r>
      <w:r w:rsidDel="00000000" w:rsidR="00000000" w:rsidRPr="00000000">
        <w:rPr>
          <w:rFonts w:ascii="Calibri" w:cs="Calibri" w:eastAsia="Calibri" w:hAnsi="Calibri"/>
          <w:b w:val="0"/>
          <w:i w:val="0"/>
          <w:smallCaps w:val="0"/>
          <w:strike w:val="0"/>
          <w:color w:val="2f5496"/>
          <w:sz w:val="24"/>
          <w:szCs w:val="24"/>
          <w:u w:val="none"/>
          <w:shd w:fill="auto" w:val="clear"/>
          <w:vertAlign w:val="baseline"/>
          <w:rtl w:val="0"/>
        </w:rPr>
        <w:t xml:space="preserve">.</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firstLine="0"/>
        <w:jc w:val="both"/>
        <w:rPr>
          <w:rFonts w:ascii="Calibri" w:cs="Calibri" w:eastAsia="Calibri" w:hAnsi="Calibri"/>
          <w:b w:val="0"/>
          <w:i w:val="0"/>
          <w:smallCaps w:val="0"/>
          <w:strike w:val="0"/>
          <w:color w:val="2f549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jc w:val="both"/>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02B">
      <w:pPr>
        <w:numPr>
          <w:ilvl w:val="0"/>
          <w:numId w:val="1"/>
        </w:numPr>
        <w:ind w:left="360" w:hanging="360"/>
        <w:jc w:val="both"/>
        <w:rPr>
          <w:rFonts w:ascii="Calibri" w:cs="Calibri" w:eastAsia="Calibri" w:hAnsi="Calibri"/>
          <w:b w:val="0"/>
          <w:sz w:val="24"/>
          <w:szCs w:val="24"/>
          <w:vertAlign w:val="baseline"/>
        </w:rPr>
      </w:pPr>
      <w:r w:rsidDel="00000000" w:rsidR="00000000" w:rsidRPr="00000000">
        <w:rPr>
          <w:rFonts w:ascii="Calibri" w:cs="Calibri" w:eastAsia="Calibri" w:hAnsi="Calibri"/>
          <w:b w:val="1"/>
          <w:sz w:val="24"/>
          <w:szCs w:val="24"/>
          <w:vertAlign w:val="baseline"/>
          <w:rtl w:val="0"/>
        </w:rPr>
        <w:t xml:space="preserve">FINALIDADES FORMATIVAS </w:t>
      </w:r>
      <w:r w:rsidDel="00000000" w:rsidR="00000000" w:rsidRPr="00000000">
        <w:rPr>
          <w:rtl w:val="0"/>
        </w:rPr>
      </w:r>
    </w:p>
    <w:p w:rsidR="00000000" w:rsidDel="00000000" w:rsidP="00000000" w:rsidRDefault="00000000" w:rsidRPr="00000000" w14:paraId="0000002C">
      <w:pPr>
        <w:ind w:left="720" w:firstLine="0"/>
        <w:jc w:val="both"/>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Repensar, para reescribir la cotidianeidad escolar.</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214" w:right="96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Repensar, el currículo y los organizadores escolares, con el objeto de hacer un proceso de análisis del diseño curricular jurisdiccional para el nivel secundario. Analizar el sentido de los mismos y la función que ocupan en relación con la regulación de las prácticas docentes.</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82" w:line="240" w:lineRule="auto"/>
        <w:ind w:left="215" w:right="96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 espacio para pensar la programación de la enseñanza y la gestión de la clase. Analizar cooperativamente las decisiones didácticas. Re visitar la clase, a través de la descripción del desarrollo de experiencias y resoluciones prácticas de programación de la enseñanza y organización de las actividades del aula. Intento de acciones superadoras de enseñanza, seleccionando y organizando los contenidos, elaborando las estrategias particulares para hacerlo y previendo las actividades para desarrollarla.</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55" w:lineRule="auto"/>
        <w:ind w:left="0" w:right="59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numPr>
          <w:ilvl w:val="0"/>
          <w:numId w:val="1"/>
        </w:numPr>
        <w:ind w:left="360" w:hanging="360"/>
        <w:jc w:val="both"/>
        <w:rPr>
          <w:rFonts w:ascii="Calibri" w:cs="Calibri" w:eastAsia="Calibri" w:hAnsi="Calibri"/>
          <w:b w:val="0"/>
          <w:sz w:val="24"/>
          <w:szCs w:val="24"/>
          <w:vertAlign w:val="baseline"/>
        </w:rPr>
      </w:pPr>
      <w:r w:rsidDel="00000000" w:rsidR="00000000" w:rsidRPr="00000000">
        <w:rPr>
          <w:rFonts w:ascii="Calibri" w:cs="Calibri" w:eastAsia="Calibri" w:hAnsi="Calibri"/>
          <w:b w:val="1"/>
          <w:sz w:val="24"/>
          <w:szCs w:val="24"/>
          <w:vertAlign w:val="baseline"/>
          <w:rtl w:val="0"/>
        </w:rPr>
        <w:t xml:space="preserve">PROPÓSITOS DOCENTES</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55" w:lineRule="auto"/>
        <w:ind w:left="0" w:right="59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215" w:right="98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Posibilitar la reflexión sobre los aspectos ideológicos, políticos, éticos y vinculares comprometidos en las prácticas docentes.</w:t>
      </w:r>
    </w:p>
    <w:p w:rsidR="00000000" w:rsidDel="00000000" w:rsidP="00000000" w:rsidRDefault="00000000" w:rsidRPr="00000000" w14:paraId="0000003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196" w:line="240" w:lineRule="auto"/>
        <w:ind w:left="1068" w:right="98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Brindar espacios para el diseño, implementación, análisis y reflexión de las propuestas de enseñanza.</w:t>
      </w:r>
    </w:p>
    <w:p w:rsidR="00000000" w:rsidDel="00000000" w:rsidP="00000000" w:rsidRDefault="00000000" w:rsidRPr="00000000" w14:paraId="0000003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197" w:line="240" w:lineRule="auto"/>
        <w:ind w:left="1068" w:right="96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Ofrecer oportunidades para la comprensión de la multiplicidad de tareas y dimensiones que involucran el trabajo docente en las escuelas.</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pgSz w:h="16850" w:w="11910" w:orient="portrait"/>
          <w:pgMar w:bottom="620" w:top="1320" w:left="1480" w:right="740" w:header="0" w:footer="421"/>
          <w:pgNumType w:start="1"/>
        </w:sectPr>
      </w:pP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68" w:line="240" w:lineRule="auto"/>
        <w:ind w:left="1068" w:right="971"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Crear espacios para el análisis y comprensión de las prácticas docentes y su relación con el contexto.</w:t>
      </w:r>
    </w:p>
    <w:p w:rsidR="00000000" w:rsidDel="00000000" w:rsidP="00000000" w:rsidRDefault="00000000" w:rsidRPr="00000000" w14:paraId="0000003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182" w:line="240" w:lineRule="auto"/>
        <w:ind w:left="1068" w:right="98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Favorecer miradas que problematicen, comprendan e interroguen las prácticas docentes.</w:t>
      </w:r>
    </w:p>
    <w:p w:rsidR="00000000" w:rsidDel="00000000" w:rsidP="00000000" w:rsidRDefault="00000000" w:rsidRPr="00000000" w14:paraId="0000003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196" w:line="240" w:lineRule="auto"/>
        <w:ind w:left="1068" w:right="98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Generar espacios para la participación y construcción colaborativa de reflexiones sobre la práctica en el aula y la elaboración compartida de diseños didácticos alternativos.</w:t>
      </w:r>
    </w:p>
    <w:p w:rsidR="00000000" w:rsidDel="00000000" w:rsidP="00000000" w:rsidRDefault="00000000" w:rsidRPr="00000000" w14:paraId="0000003B">
      <w:pPr>
        <w:jc w:val="both"/>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03C">
      <w:pPr>
        <w:ind w:left="720" w:firstLine="0"/>
        <w:jc w:val="both"/>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03D">
      <w:pPr>
        <w:numPr>
          <w:ilvl w:val="0"/>
          <w:numId w:val="1"/>
        </w:numPr>
        <w:ind w:left="360" w:hanging="360"/>
        <w:jc w:val="both"/>
        <w:rPr>
          <w:rFonts w:ascii="Calibri" w:cs="Calibri" w:eastAsia="Calibri" w:hAnsi="Calibri"/>
          <w:b w:val="0"/>
          <w:sz w:val="24"/>
          <w:szCs w:val="24"/>
          <w:vertAlign w:val="baseline"/>
        </w:rPr>
      </w:pPr>
      <w:r w:rsidDel="00000000" w:rsidR="00000000" w:rsidRPr="00000000">
        <w:rPr>
          <w:rFonts w:ascii="Calibri" w:cs="Calibri" w:eastAsia="Calibri" w:hAnsi="Calibri"/>
          <w:b w:val="1"/>
          <w:sz w:val="24"/>
          <w:szCs w:val="24"/>
          <w:vertAlign w:val="baseline"/>
          <w:rtl w:val="0"/>
        </w:rPr>
        <w:t xml:space="preserve"> METAS DE COMPRENSIÓN </w:t>
      </w: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196" w:line="240" w:lineRule="auto"/>
        <w:ind w:left="1068" w:right="98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Trabajar sobre los procesos de deconstrucción y reconstrucción de la práctica docente y del rol docente como enseñante</w:t>
      </w:r>
    </w:p>
    <w:p w:rsidR="00000000" w:rsidDel="00000000" w:rsidP="00000000" w:rsidRDefault="00000000" w:rsidRPr="00000000" w14:paraId="0000003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196" w:line="240" w:lineRule="auto"/>
        <w:ind w:left="1068" w:right="98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Realizar observaciones y reflexionar </w:t>
      </w:r>
      <w:r w:rsidDel="00000000" w:rsidR="00000000" w:rsidRPr="00000000">
        <w:rPr>
          <w:sz w:val="24"/>
          <w:szCs w:val="24"/>
          <w:rtl w:val="0"/>
        </w:rPr>
        <w:t xml:space="preserve">críticamente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sobre ellas </w:t>
      </w:r>
    </w:p>
    <w:p w:rsidR="00000000" w:rsidDel="00000000" w:rsidP="00000000" w:rsidRDefault="00000000" w:rsidRPr="00000000" w14:paraId="0000004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196" w:line="240" w:lineRule="auto"/>
        <w:ind w:left="1068" w:right="98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Desarrollar capacidades </w:t>
      </w:r>
      <w:r w:rsidDel="00000000" w:rsidR="00000000" w:rsidRPr="00000000">
        <w:rPr>
          <w:sz w:val="24"/>
          <w:szCs w:val="24"/>
          <w:rtl w:val="0"/>
        </w:rPr>
        <w:t xml:space="preserve">de planificación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desarrollo, </w:t>
      </w:r>
      <w:r w:rsidDel="00000000" w:rsidR="00000000" w:rsidRPr="00000000">
        <w:rPr>
          <w:sz w:val="24"/>
          <w:szCs w:val="24"/>
          <w:rtl w:val="0"/>
        </w:rPr>
        <w:t xml:space="preserve">evaluación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 reflexión sobre la práctica pedagógica de nivel medio como en otros contextos educativos significativos</w:t>
      </w:r>
    </w:p>
    <w:p w:rsidR="00000000" w:rsidDel="00000000" w:rsidP="00000000" w:rsidRDefault="00000000" w:rsidRPr="00000000" w14:paraId="0000004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196" w:line="240" w:lineRule="auto"/>
        <w:ind w:left="1068" w:right="98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Documentar la práctica educativa con evidencias de los desempeños puestos en juego para su análisis y valoración.</w:t>
      </w:r>
    </w:p>
    <w:p w:rsidR="00000000" w:rsidDel="00000000" w:rsidP="00000000" w:rsidRDefault="00000000" w:rsidRPr="00000000" w14:paraId="0000004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196" w:line="240" w:lineRule="auto"/>
        <w:ind w:left="1068" w:right="98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Trabajar colaborativamente generando comunidad de aprendizaje.</w:t>
      </w:r>
    </w:p>
    <w:p w:rsidR="00000000" w:rsidDel="00000000" w:rsidP="00000000" w:rsidRDefault="00000000" w:rsidRPr="00000000" w14:paraId="0000004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4">
      <w:pPr>
        <w:jc w:val="both"/>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98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jc w:val="both"/>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047">
      <w:pPr>
        <w:jc w:val="both"/>
        <w:rPr>
          <w:rFonts w:ascii="Calibri" w:cs="Calibri" w:eastAsia="Calibri" w:hAnsi="Calibri"/>
          <w:b w:val="0"/>
          <w:sz w:val="24"/>
          <w:szCs w:val="24"/>
          <w:vertAlign w:val="baseline"/>
        </w:rPr>
      </w:pPr>
      <w:r w:rsidDel="00000000" w:rsidR="00000000" w:rsidRPr="00000000">
        <w:rPr>
          <w:rFonts w:ascii="Calibri" w:cs="Calibri" w:eastAsia="Calibri" w:hAnsi="Calibri"/>
          <w:b w:val="1"/>
          <w:sz w:val="24"/>
          <w:szCs w:val="24"/>
          <w:vertAlign w:val="baseline"/>
          <w:rtl w:val="0"/>
        </w:rPr>
        <w:t xml:space="preserve">5.  METODOLOGÍA DE TRABAJO</w:t>
      </w:r>
      <w:r w:rsidDel="00000000" w:rsidR="00000000" w:rsidRPr="00000000">
        <w:rPr>
          <w:rtl w:val="0"/>
        </w:rPr>
      </w:r>
    </w:p>
    <w:p w:rsidR="00000000" w:rsidDel="00000000" w:rsidP="00000000" w:rsidRDefault="00000000" w:rsidRPr="00000000" w14:paraId="00000048">
      <w:pPr>
        <w:jc w:val="both"/>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propuesta para la concreción de las prácticas pedagógicas requieren de un proyecto de trabajo interinstitucional que involucre tanto a las instituciones de Nivel Medio como otros espacios de actuación docente específica.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trata de una propuesta que busca, desde un diseño consensuado organizar la práctica con coherencia, estableciendo la secuencia, gradualidad y tipo de tarea que define la participación de los alumnos en las Instituciones, del grado de responsabilidad de cada uno de los autores involucrados, de las formas de seguimientos y evaluación de los alumnos y de la propuesta didáctica en sí.  </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propósito de este campo es recuperar la enseñanza, comprendiéndola como práctica deliberada dirigida a que los futuros docentes aprendan y superen la disociación entre teoría y práctica. Asimismo, recobrar la convicción de que los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futuros docentes deben y pueden aprender a enseñar. </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propiciarán condiciones de aprendizaje que permitan al futuro docente ponerse en situación de reflexionar crítica y activamente sobre su propia práctica docente y contribuir significativamente a la retroalimentación de las prácticas de sus compañeros. </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poder llevar </w:t>
      </w:r>
      <w:r w:rsidDel="00000000" w:rsidR="00000000" w:rsidRPr="00000000">
        <w:rPr>
          <w:rFonts w:ascii="Calibri" w:cs="Calibri" w:eastAsia="Calibri" w:hAnsi="Calibri"/>
          <w:sz w:val="24"/>
          <w:szCs w:val="24"/>
          <w:rtl w:val="0"/>
        </w:rPr>
        <w:t xml:space="preserve">a cabo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esto, se previeron  dos  modalidades de intervención pedagógico didáctica en espacios  de acción educativa potencialmente enriquecedores para poner en juego el quehacer docente, reflexionar  sobre ello  y (re)construir la  identidad docente.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 propuesta de trabajo para el curso consiste en la elaboración de un trabajo integrador personal valorativo de lo realizado, de los  contenidos  aplicados preferentemente en sus instituciones de pertenencia, o brindadas por el instituto de formación,  en relación con su propia práctica profesional como docente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 actividades de campo que los alumnos deben realizar incluyen: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w:t>
      </w:r>
      <w:r w:rsidDel="00000000" w:rsidR="00000000" w:rsidRPr="00000000">
        <w:rPr>
          <w:rFonts w:ascii="Helvetica Neue" w:cs="Helvetica Neue" w:eastAsia="Helvetica Neue" w:hAnsi="Helvetica Neue"/>
          <w:sz w:val="22"/>
          <w:szCs w:val="22"/>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tipo “</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Adscripciones”</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4472c4"/>
          <w:sz w:val="22"/>
          <w:szCs w:val="22"/>
          <w:u w:val="none"/>
          <w:shd w:fill="auto" w:val="clear"/>
          <w:vertAlign w:val="baseline"/>
          <w:rtl w:val="0"/>
        </w:rPr>
        <w:t xml:space="preserve">Finalidad</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contribuir a la mejora de las clases del profesor a cargo a partir de poner en juego las aptitudes como docentes en un </w:t>
      </w:r>
      <w:r w:rsidDel="00000000" w:rsidR="00000000" w:rsidRPr="00000000">
        <w:rPr>
          <w:rFonts w:ascii="Helvetica Neue" w:cs="Helvetica Neue" w:eastAsia="Helvetica Neue" w:hAnsi="Helvetica Neue"/>
          <w:sz w:val="22"/>
          <w:szCs w:val="22"/>
          <w:rtl w:val="0"/>
        </w:rPr>
        <w:t xml:space="preserve">espacio de aprendizaje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colaborativo valioso.</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4472c4"/>
          <w:sz w:val="22"/>
          <w:szCs w:val="22"/>
          <w:u w:val="none"/>
          <w:shd w:fill="auto" w:val="clear"/>
          <w:vertAlign w:val="baseline"/>
          <w:rtl w:val="0"/>
        </w:rPr>
        <w:t xml:space="preserve">Opcional</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conformación de una pareja pedagógica con un compañero con curso a cargo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4472c4"/>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4472c4"/>
          <w:sz w:val="22"/>
          <w:szCs w:val="22"/>
          <w:u w:val="none"/>
          <w:shd w:fill="auto" w:val="clear"/>
          <w:vertAlign w:val="baseline"/>
          <w:rtl w:val="0"/>
        </w:rPr>
        <w:t xml:space="preserve">Desempeños</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Proyecto de participación acordado con profesor a cargo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540" w:right="0" w:hanging="18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Observaciones, análisis y diseño de la práctica de intervención didáctica </w:t>
      </w:r>
    </w:p>
    <w:p w:rsidR="00000000" w:rsidDel="00000000" w:rsidP="00000000" w:rsidRDefault="00000000" w:rsidRPr="00000000" w14:paraId="0000005E">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540" w:right="0" w:hanging="18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Registro de evidencias y valoración de “la práctica” </w:t>
      </w:r>
    </w:p>
    <w:p w:rsidR="00000000" w:rsidDel="00000000" w:rsidP="00000000" w:rsidRDefault="00000000" w:rsidRPr="00000000" w14:paraId="0000005F">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540" w:right="0" w:hanging="18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Elaboración de un informe final de reflexión en relación con los HC de la materia: exploración sobre el ser docente, la actuación docente y la reconstrucción de la identidad docente a partir de la experiencia vivida.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2. Ateneos de puesta en común con el grupo de pares y valoración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sz w:val="22"/>
          <w:szCs w:val="22"/>
          <w:rtl w:val="0"/>
        </w:rPr>
        <w:t xml:space="preserve">b.  Proyectos</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 de mejora para alumnos a cargo de cátedra </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4472c4"/>
          <w:sz w:val="22"/>
          <w:szCs w:val="22"/>
          <w:u w:val="none"/>
          <w:shd w:fill="auto" w:val="clear"/>
          <w:vertAlign w:val="baseline"/>
          <w:rtl w:val="0"/>
        </w:rPr>
        <w:t xml:space="preserve">Finalidad</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contribuir a la mejora genuina de la propia práctica en el aula con “mi curso a cargo” a partir de poner en juego las aptitudes de reflexión y acción sobre la propia práctica, </w:t>
      </w:r>
      <w:r w:rsidDel="00000000" w:rsidR="00000000" w:rsidRPr="00000000">
        <w:rPr>
          <w:rFonts w:ascii="Helvetica Neue" w:cs="Helvetica Neue" w:eastAsia="Helvetica Neue" w:hAnsi="Helvetica Neue"/>
          <w:sz w:val="22"/>
          <w:szCs w:val="22"/>
          <w:rtl w:val="0"/>
        </w:rPr>
        <w:t xml:space="preserve">convirtiéndo en</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un espacio de aprendizaje y de reconstrucción de la identidad docente.</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4472c4"/>
          <w:sz w:val="22"/>
          <w:szCs w:val="22"/>
          <w:u w:val="none"/>
          <w:shd w:fill="auto" w:val="clear"/>
          <w:vertAlign w:val="baseline"/>
          <w:rtl w:val="0"/>
        </w:rPr>
        <w:t xml:space="preserve">Opcional</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conformación de una pareja pedagógica con un compañero del curso</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4472c4"/>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4472c4"/>
          <w:sz w:val="22"/>
          <w:szCs w:val="22"/>
          <w:u w:val="none"/>
          <w:shd w:fill="auto" w:val="clear"/>
          <w:vertAlign w:val="baseline"/>
          <w:rtl w:val="0"/>
        </w:rPr>
        <w:t xml:space="preserve">Desempeños</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Proyecto que </w:t>
      </w:r>
      <w:r w:rsidDel="00000000" w:rsidR="00000000" w:rsidRPr="00000000">
        <w:rPr>
          <w:rFonts w:ascii="Helvetica Neue" w:cs="Helvetica Neue" w:eastAsia="Helvetica Neue" w:hAnsi="Helvetica Neue"/>
          <w:sz w:val="22"/>
          <w:szCs w:val="22"/>
          <w:rtl w:val="0"/>
        </w:rPr>
        <w:t xml:space="preserve">dé cuenta</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de una mejora sobre la base de lo aprendido en el Profesorado.</w:t>
      </w:r>
    </w:p>
    <w:p w:rsidR="00000000" w:rsidDel="00000000" w:rsidP="00000000" w:rsidRDefault="00000000" w:rsidRPr="00000000" w14:paraId="0000006D">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Auto observación o asistencia de observador externo, registro, análisis, evaluación y rediseño de la propia práctica educativa.</w:t>
      </w:r>
    </w:p>
    <w:p w:rsidR="00000000" w:rsidDel="00000000" w:rsidP="00000000" w:rsidRDefault="00000000" w:rsidRPr="00000000" w14:paraId="0000006E">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Registro de evidencias de logro en los aprendizajes de los alumnos y valoración de la puesta en “la práctica modificada” (videos, registros, indicadores de logro; encuesta de satisfacción) </w:t>
      </w:r>
    </w:p>
    <w:p w:rsidR="00000000" w:rsidDel="00000000" w:rsidP="00000000" w:rsidRDefault="00000000" w:rsidRPr="00000000" w14:paraId="0000006F">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Elaboración de un informe final de reflexión en relación con los HC de la materia: exploración sobre el ser docente, la actuación docente y la reconstrucción de la identidad docente a partir de la experiencia de mejora vivida.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2. Ateneos de puesta en común con el grupo de pares y valoración </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jc w:val="both"/>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075">
      <w:pPr>
        <w:jc w:val="both"/>
        <w:rPr>
          <w:rFonts w:ascii="Calibri" w:cs="Calibri" w:eastAsia="Calibri" w:hAnsi="Calibri"/>
          <w:b w:val="0"/>
          <w:sz w:val="24"/>
          <w:szCs w:val="24"/>
          <w:vertAlign w:val="baseline"/>
        </w:rPr>
      </w:pPr>
      <w:r w:rsidDel="00000000" w:rsidR="00000000" w:rsidRPr="00000000">
        <w:rPr>
          <w:rFonts w:ascii="Calibri" w:cs="Calibri" w:eastAsia="Calibri" w:hAnsi="Calibri"/>
          <w:b w:val="1"/>
          <w:sz w:val="24"/>
          <w:szCs w:val="24"/>
          <w:vertAlign w:val="baseline"/>
          <w:rtl w:val="0"/>
        </w:rPr>
        <w:t xml:space="preserve">6.   RECURSOS</w:t>
      </w:r>
      <w:r w:rsidDel="00000000" w:rsidR="00000000" w:rsidRPr="00000000">
        <w:rPr>
          <w:rtl w:val="0"/>
        </w:rPr>
      </w:r>
    </w:p>
    <w:p w:rsidR="00000000" w:rsidDel="00000000" w:rsidP="00000000" w:rsidRDefault="00000000" w:rsidRPr="00000000" w14:paraId="00000076">
      <w:pPr>
        <w:jc w:val="both"/>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077">
      <w:pPr>
        <w:keepNext w:val="1"/>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Material para  aprendizaje autónomo</w:t>
      </w:r>
    </w:p>
    <w:p w:rsidR="00000000" w:rsidDel="00000000" w:rsidP="00000000" w:rsidRDefault="00000000" w:rsidRPr="00000000" w14:paraId="00000078">
      <w:pPr>
        <w:numPr>
          <w:ilvl w:val="0"/>
          <w:numId w:val="7"/>
        </w:numPr>
        <w:ind w:left="360" w:hanging="360"/>
        <w:jc w:val="both"/>
        <w:rPr>
          <w:rFonts w:ascii="Calibri" w:cs="Calibri" w:eastAsia="Calibri" w:hAnsi="Calibri"/>
          <w:i w:val="0"/>
          <w:sz w:val="24"/>
          <w:szCs w:val="24"/>
          <w:vertAlign w:val="baseline"/>
        </w:rPr>
      </w:pPr>
      <w:r w:rsidDel="00000000" w:rsidR="00000000" w:rsidRPr="00000000">
        <w:rPr>
          <w:rFonts w:ascii="Calibri" w:cs="Calibri" w:eastAsia="Calibri" w:hAnsi="Calibri"/>
          <w:sz w:val="24"/>
          <w:szCs w:val="24"/>
          <w:vertAlign w:val="baseline"/>
          <w:rtl w:val="0"/>
        </w:rPr>
        <w:t xml:space="preserve">Presentaciones  </w:t>
      </w:r>
      <w:r w:rsidDel="00000000" w:rsidR="00000000" w:rsidRPr="00000000">
        <w:rPr>
          <w:rtl w:val="0"/>
        </w:rPr>
      </w:r>
    </w:p>
    <w:p w:rsidR="00000000" w:rsidDel="00000000" w:rsidP="00000000" w:rsidRDefault="00000000" w:rsidRPr="00000000" w14:paraId="00000079">
      <w:pPr>
        <w:keepNext w:val="1"/>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Análisis de casos </w:t>
      </w:r>
    </w:p>
    <w:p w:rsidR="00000000" w:rsidDel="00000000" w:rsidP="00000000" w:rsidRDefault="00000000" w:rsidRPr="00000000" w14:paraId="0000007A">
      <w:pPr>
        <w:numPr>
          <w:ilvl w:val="0"/>
          <w:numId w:val="7"/>
        </w:numPr>
        <w:ind w:left="360" w:hanging="360"/>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Modelos de observación de clases </w:t>
      </w:r>
    </w:p>
    <w:p w:rsidR="00000000" w:rsidDel="00000000" w:rsidP="00000000" w:rsidRDefault="00000000" w:rsidRPr="00000000" w14:paraId="0000007B">
      <w:pPr>
        <w:numPr>
          <w:ilvl w:val="0"/>
          <w:numId w:val="7"/>
        </w:numPr>
        <w:ind w:left="360" w:hanging="360"/>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Estrategias de retroalimentación</w:t>
      </w:r>
    </w:p>
    <w:p w:rsidR="00000000" w:rsidDel="00000000" w:rsidP="00000000" w:rsidRDefault="00000000" w:rsidRPr="00000000" w14:paraId="0000007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Selección de documentos curriculares según espacio en el que se desempeñarán</w:t>
      </w:r>
    </w:p>
    <w:p w:rsidR="00000000" w:rsidDel="00000000" w:rsidP="00000000" w:rsidRDefault="00000000" w:rsidRPr="00000000" w14:paraId="0000007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Normativas vigentes </w:t>
      </w:r>
    </w:p>
    <w:p w:rsidR="00000000" w:rsidDel="00000000" w:rsidP="00000000" w:rsidRDefault="00000000" w:rsidRPr="00000000" w14:paraId="0000007E">
      <w:pPr>
        <w:ind w:left="-360" w:firstLine="60"/>
        <w:jc w:val="both"/>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07F">
      <w:pPr>
        <w:jc w:val="both"/>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080">
      <w:pPr>
        <w:jc w:val="both"/>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081">
      <w:pPr>
        <w:jc w:val="both"/>
        <w:rPr>
          <w:rFonts w:ascii="Calibri" w:cs="Calibri" w:eastAsia="Calibri" w:hAnsi="Calibri"/>
          <w:b w:val="0"/>
          <w:sz w:val="24"/>
          <w:szCs w:val="24"/>
          <w:vertAlign w:val="baseline"/>
        </w:rPr>
      </w:pPr>
      <w:r w:rsidDel="00000000" w:rsidR="00000000" w:rsidRPr="00000000">
        <w:rPr>
          <w:rFonts w:ascii="Calibri" w:cs="Calibri" w:eastAsia="Calibri" w:hAnsi="Calibri"/>
          <w:b w:val="1"/>
          <w:sz w:val="24"/>
          <w:szCs w:val="24"/>
          <w:vertAlign w:val="baseline"/>
          <w:rtl w:val="0"/>
        </w:rPr>
        <w:t xml:space="preserve">8.  CONTENIDOS </w:t>
      </w:r>
      <w:r w:rsidDel="00000000" w:rsidR="00000000" w:rsidRPr="00000000">
        <w:rPr>
          <w:rtl w:val="0"/>
        </w:rPr>
      </w:r>
    </w:p>
    <w:p w:rsidR="00000000" w:rsidDel="00000000" w:rsidP="00000000" w:rsidRDefault="00000000" w:rsidRPr="00000000" w14:paraId="00000082">
      <w:pPr>
        <w:keepNext w:val="1"/>
        <w:keepLines w:val="0"/>
        <w:pageBreakBefore w:val="0"/>
        <w:widowControl w:val="0"/>
        <w:pBdr>
          <w:top w:space="0" w:sz="0" w:val="nil"/>
          <w:left w:space="0" w:sz="0" w:val="nil"/>
          <w:bottom w:space="0" w:sz="0" w:val="nil"/>
          <w:right w:space="0" w:sz="0" w:val="nil"/>
          <w:between w:space="0" w:sz="0" w:val="nil"/>
        </w:pBdr>
        <w:shd w:fill="auto" w:val="clear"/>
        <w:spacing w:after="60" w:before="80" w:line="240" w:lineRule="auto"/>
        <w:ind w:left="28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bl>
      <w:tblPr>
        <w:tblStyle w:val="Table1"/>
        <w:tblW w:w="949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93"/>
        <w:tblGridChange w:id="0">
          <w:tblGrid>
            <w:gridCol w:w="9493"/>
          </w:tblGrid>
        </w:tblGridChange>
      </w:tblGrid>
      <w:tr>
        <w:trPr>
          <w:cantSplit w:val="0"/>
          <w:trHeight w:val="600" w:hRule="atLeast"/>
          <w:tblHeader w:val="0"/>
        </w:trPr>
        <w:tc>
          <w:tcPr>
            <w:shd w:fill="d0cece" w:val="clear"/>
            <w:vAlign w:val="center"/>
          </w:tcPr>
          <w:p w:rsidR="00000000" w:rsidDel="00000000" w:rsidP="00000000" w:rsidRDefault="00000000" w:rsidRPr="00000000" w14:paraId="0000008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Calibri" w:cs="Calibri" w:eastAsia="Calibri" w:hAnsi="Calibri"/>
                <w:b w:val="0"/>
                <w:i w:val="0"/>
                <w:smallCaps w:val="0"/>
                <w:strike w:val="0"/>
                <w:color w:val="1f4e79"/>
                <w:sz w:val="24"/>
                <w:szCs w:val="24"/>
                <w:u w:val="none"/>
                <w:shd w:fill="auto" w:val="clear"/>
                <w:vertAlign w:val="baseline"/>
              </w:rPr>
            </w:pPr>
            <w:r w:rsidDel="00000000" w:rsidR="00000000" w:rsidRPr="00000000">
              <w:rPr>
                <w:rFonts w:ascii="Calibri" w:cs="Calibri" w:eastAsia="Calibri" w:hAnsi="Calibri"/>
                <w:b w:val="1"/>
                <w:i w:val="0"/>
                <w:smallCaps w:val="0"/>
                <w:strike w:val="0"/>
                <w:color w:val="1f4e79"/>
                <w:sz w:val="24"/>
                <w:szCs w:val="24"/>
                <w:u w:val="single"/>
                <w:shd w:fill="auto" w:val="clear"/>
                <w:vertAlign w:val="baseline"/>
                <w:rtl w:val="0"/>
              </w:rPr>
              <w:t xml:space="preserve">Unidad Temática 1</w:t>
            </w:r>
            <w:r w:rsidDel="00000000" w:rsidR="00000000" w:rsidRPr="00000000">
              <w:rPr>
                <w:rFonts w:ascii="Calibri" w:cs="Calibri" w:eastAsia="Calibri" w:hAnsi="Calibri"/>
                <w:b w:val="1"/>
                <w:i w:val="0"/>
                <w:smallCaps w:val="0"/>
                <w:strike w:val="0"/>
                <w:color w:val="1f4e79"/>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1f4e79"/>
                <w:sz w:val="24"/>
                <w:szCs w:val="24"/>
                <w:u w:val="none"/>
                <w:shd w:fill="auto" w:val="clear"/>
                <w:vertAlign w:val="baseline"/>
                <w:rtl w:val="0"/>
              </w:rPr>
              <w:t xml:space="preserve">El currículum y la enseñanza en el nivel secundario</w:t>
            </w:r>
            <w:r w:rsidDel="00000000" w:rsidR="00000000" w:rsidRPr="00000000">
              <w:rPr>
                <w:rtl w:val="0"/>
              </w:rPr>
            </w:r>
          </w:p>
          <w:p w:rsidR="00000000" w:rsidDel="00000000" w:rsidP="00000000" w:rsidRDefault="00000000" w:rsidRPr="00000000" w14:paraId="00000084">
            <w:pPr>
              <w:rPr>
                <w:vertAlign w:val="baseline"/>
              </w:rPr>
            </w:pPr>
            <w:r w:rsidDel="00000000" w:rsidR="00000000" w:rsidRPr="00000000">
              <w:rPr>
                <w:rtl w:val="0"/>
              </w:rPr>
            </w:r>
          </w:p>
          <w:p w:rsidR="00000000" w:rsidDel="00000000" w:rsidP="00000000" w:rsidRDefault="00000000" w:rsidRPr="00000000" w14:paraId="00000085">
            <w:pPr>
              <w:spacing w:line="276" w:lineRule="auto"/>
              <w:rPr>
                <w:rFonts w:ascii="Calibri" w:cs="Calibri" w:eastAsia="Calibri" w:hAnsi="Calibri"/>
                <w:color w:val="1f4e79"/>
                <w:sz w:val="24"/>
                <w:szCs w:val="24"/>
                <w:vertAlign w:val="baseline"/>
              </w:rPr>
            </w:pPr>
            <w:r w:rsidDel="00000000" w:rsidR="00000000" w:rsidRPr="00000000">
              <w:rPr>
                <w:rFonts w:ascii="Calibri" w:cs="Calibri" w:eastAsia="Calibri" w:hAnsi="Calibri"/>
                <w:color w:val="1f4e79"/>
                <w:sz w:val="24"/>
                <w:szCs w:val="24"/>
                <w:vertAlign w:val="baseline"/>
                <w:rtl w:val="0"/>
              </w:rPr>
              <w:t xml:space="preserve">¿Cuáles son los desafíos </w:t>
            </w:r>
            <w:r w:rsidDel="00000000" w:rsidR="00000000" w:rsidRPr="00000000">
              <w:rPr>
                <w:rFonts w:ascii="Calibri" w:cs="Calibri" w:eastAsia="Calibri" w:hAnsi="Calibri"/>
                <w:color w:val="1f4e79"/>
                <w:sz w:val="24"/>
                <w:szCs w:val="24"/>
                <w:rtl w:val="0"/>
              </w:rPr>
              <w:t xml:space="preserve">más</w:t>
            </w:r>
            <w:r w:rsidDel="00000000" w:rsidR="00000000" w:rsidRPr="00000000">
              <w:rPr>
                <w:rFonts w:ascii="Calibri" w:cs="Calibri" w:eastAsia="Calibri" w:hAnsi="Calibri"/>
                <w:color w:val="1f4e79"/>
                <w:sz w:val="24"/>
                <w:szCs w:val="24"/>
                <w:vertAlign w:val="baseline"/>
                <w:rtl w:val="0"/>
              </w:rPr>
              <w:t xml:space="preserve"> acuciantes que enfrenta la enseñanza en el nivel medio?</w:t>
            </w:r>
          </w:p>
          <w:p w:rsidR="00000000" w:rsidDel="00000000" w:rsidP="00000000" w:rsidRDefault="00000000" w:rsidRPr="00000000" w14:paraId="00000086">
            <w:pPr>
              <w:spacing w:line="276" w:lineRule="auto"/>
              <w:rPr>
                <w:rFonts w:ascii="Calibri" w:cs="Calibri" w:eastAsia="Calibri" w:hAnsi="Calibri"/>
                <w:b w:val="0"/>
                <w:sz w:val="24"/>
                <w:szCs w:val="24"/>
                <w:u w:val="single"/>
                <w:vertAlign w:val="baseline"/>
              </w:rPr>
            </w:pPr>
            <w:r w:rsidDel="00000000" w:rsidR="00000000" w:rsidRPr="00000000">
              <w:rPr>
                <w:rtl w:val="0"/>
              </w:rPr>
            </w:r>
          </w:p>
        </w:tc>
      </w:tr>
      <w:tr>
        <w:trPr>
          <w:cantSplit w:val="0"/>
          <w:trHeight w:val="830" w:hRule="atLeast"/>
          <w:tblHeader w:val="0"/>
        </w:trPr>
        <w:tc>
          <w:tcPr>
            <w:shd w:fill="e7e6e6" w:val="clear"/>
            <w:vAlign w:val="center"/>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15" w:right="96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 actuales redefiniciones de la educación secundaria en la jurisdicción. La escuela secundaria ante el problema de la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desigualdad social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 los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cambios en las demandas de conocimiento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desafíos para repensar la organización del currículum y la enseñanza.</w:t>
            </w:r>
          </w:p>
          <w:p w:rsidR="00000000" w:rsidDel="00000000" w:rsidP="00000000" w:rsidRDefault="00000000" w:rsidRPr="00000000" w14:paraId="00000088">
            <w:pPr>
              <w:spacing w:line="238" w:lineRule="auto"/>
              <w:ind w:right="326"/>
              <w:jc w:val="both"/>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089">
            <w:pPr>
              <w:spacing w:line="276" w:lineRule="auto"/>
              <w:ind w:left="220" w:firstLine="0"/>
              <w:rPr>
                <w:rFonts w:ascii="Calibri" w:cs="Calibri" w:eastAsia="Calibri" w:hAnsi="Calibri"/>
                <w:b w:val="0"/>
                <w:sz w:val="24"/>
                <w:szCs w:val="24"/>
                <w:vertAlign w:val="baseline"/>
              </w:rPr>
            </w:pPr>
            <w:r w:rsidDel="00000000" w:rsidR="00000000" w:rsidRPr="00000000">
              <w:rPr>
                <w:rtl w:val="0"/>
              </w:rPr>
            </w:r>
          </w:p>
        </w:tc>
      </w:tr>
    </w:tbl>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949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93"/>
        <w:tblGridChange w:id="0">
          <w:tblGrid>
            <w:gridCol w:w="9493"/>
          </w:tblGrid>
        </w:tblGridChange>
      </w:tblGrid>
      <w:tr>
        <w:trPr>
          <w:cantSplit w:val="0"/>
          <w:trHeight w:val="557" w:hRule="atLeast"/>
          <w:tblHeader w:val="0"/>
        </w:trPr>
        <w:tc>
          <w:tcPr>
            <w:shd w:fill="d0cece" w:val="clear"/>
            <w:vAlign w:val="center"/>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line="276" w:lineRule="auto"/>
              <w:ind w:left="107" w:hanging="107"/>
              <w:rPr>
                <w:rFonts w:ascii="Calibri" w:cs="Calibri" w:eastAsia="Calibri" w:hAnsi="Calibri"/>
                <w:b w:val="0"/>
                <w:color w:val="1f4e79"/>
                <w:sz w:val="24"/>
                <w:szCs w:val="24"/>
                <w:vertAlign w:val="baseline"/>
              </w:rPr>
            </w:pPr>
            <w:r w:rsidDel="00000000" w:rsidR="00000000" w:rsidRPr="00000000">
              <w:rPr>
                <w:rFonts w:ascii="Calibri" w:cs="Calibri" w:eastAsia="Calibri" w:hAnsi="Calibri"/>
                <w:b w:val="1"/>
                <w:color w:val="1f4e79"/>
                <w:sz w:val="24"/>
                <w:szCs w:val="24"/>
                <w:u w:val="single"/>
                <w:vertAlign w:val="baseline"/>
                <w:rtl w:val="0"/>
              </w:rPr>
              <w:t xml:space="preserve">Unidad temática 2:</w:t>
            </w:r>
            <w:r w:rsidDel="00000000" w:rsidR="00000000" w:rsidRPr="00000000">
              <w:rPr>
                <w:rFonts w:ascii="Calibri" w:cs="Calibri" w:eastAsia="Calibri" w:hAnsi="Calibri"/>
                <w:b w:val="1"/>
                <w:color w:val="1f4e79"/>
                <w:sz w:val="24"/>
                <w:szCs w:val="24"/>
                <w:vertAlign w:val="baseline"/>
                <w:rtl w:val="0"/>
              </w:rPr>
              <w:t xml:space="preserve">  Las estrategias de enseñanza</w:t>
            </w: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line="276" w:lineRule="auto"/>
              <w:ind w:left="107" w:hanging="107"/>
              <w:rPr>
                <w:rFonts w:ascii="Calibri" w:cs="Calibri" w:eastAsia="Calibri" w:hAnsi="Calibri"/>
                <w:color w:val="1f4e79"/>
                <w:sz w:val="24"/>
                <w:szCs w:val="24"/>
                <w:vertAlign w:val="baseline"/>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line="276" w:lineRule="auto"/>
              <w:ind w:left="107" w:hanging="107"/>
              <w:rPr>
                <w:rFonts w:ascii="Calibri" w:cs="Calibri" w:eastAsia="Calibri" w:hAnsi="Calibri"/>
                <w:color w:val="1f4e79"/>
                <w:sz w:val="24"/>
                <w:szCs w:val="24"/>
                <w:vertAlign w:val="baseline"/>
              </w:rPr>
            </w:pPr>
            <w:r w:rsidDel="00000000" w:rsidR="00000000" w:rsidRPr="00000000">
              <w:rPr>
                <w:rFonts w:ascii="Calibri" w:cs="Calibri" w:eastAsia="Calibri" w:hAnsi="Calibri"/>
                <w:color w:val="1f4e79"/>
                <w:sz w:val="24"/>
                <w:szCs w:val="24"/>
                <w:vertAlign w:val="baseline"/>
                <w:rtl w:val="0"/>
              </w:rPr>
              <w:t xml:space="preserve">¿Cómo enseñar? ¿Cuáles son las estrategias que favorecen la comprensión del alumno?</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line="276" w:lineRule="auto"/>
              <w:ind w:left="107" w:hanging="107"/>
              <w:rPr>
                <w:rFonts w:ascii="Calibri" w:cs="Calibri" w:eastAsia="Calibri" w:hAnsi="Calibri"/>
                <w:color w:val="2f5496"/>
                <w:sz w:val="24"/>
                <w:szCs w:val="24"/>
                <w:vertAlign w:val="baseline"/>
              </w:rPr>
            </w:pPr>
            <w:r w:rsidDel="00000000" w:rsidR="00000000" w:rsidRPr="00000000">
              <w:rPr>
                <w:rtl w:val="0"/>
              </w:rPr>
            </w:r>
          </w:p>
        </w:tc>
      </w:tr>
      <w:tr>
        <w:trPr>
          <w:cantSplit w:val="0"/>
          <w:trHeight w:val="557" w:hRule="atLeast"/>
          <w:tblHeader w:val="0"/>
        </w:trPr>
        <w:tc>
          <w:tcPr>
            <w:shd w:fill="e7e6e6" w:val="clear"/>
            <w:vAlign w:val="center"/>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2" w:line="357" w:lineRule="auto"/>
              <w:ind w:left="214" w:right="96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relación entre el qué y el cómo enseñar. Criterios de selección de estrategias de enseñanza. Clasificaciones de estrategias de enseñanza: La exposición como fuente de información. El diálogo en la enseñanza. El uso de preguntas. Tipos de preguntas. La enseñanza a partir de casos. El análisis y resolución de problemas. Las simulaciones y los juegos de roles. Los proyectos de trabajo. El trabajo en equipo. Los diferentes tipos de agrupamiento. Los recursos visuales, gráficos, multimedia.</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276" w:lineRule="auto"/>
              <w:ind w:left="107" w:hanging="107"/>
              <w:rPr>
                <w:rFonts w:ascii="Calibri" w:cs="Calibri" w:eastAsia="Calibri" w:hAnsi="Calibri"/>
                <w:b w:val="0"/>
                <w:color w:val="000000"/>
                <w:sz w:val="24"/>
                <w:szCs w:val="24"/>
                <w:u w:val="single"/>
                <w:vertAlign w:val="baseline"/>
              </w:rPr>
            </w:pPr>
            <w:r w:rsidDel="00000000" w:rsidR="00000000" w:rsidRPr="00000000">
              <w:rPr>
                <w:rtl w:val="0"/>
              </w:rPr>
            </w:r>
          </w:p>
        </w:tc>
      </w:tr>
    </w:tbl>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tab/>
      </w:r>
      <w:r w:rsidDel="00000000" w:rsidR="00000000" w:rsidRPr="00000000">
        <w:rPr>
          <w:rtl w:val="0"/>
        </w:rPr>
      </w:r>
    </w:p>
    <w:tbl>
      <w:tblPr>
        <w:tblStyle w:val="Table3"/>
        <w:tblW w:w="949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93"/>
        <w:tblGridChange w:id="0">
          <w:tblGrid>
            <w:gridCol w:w="9493"/>
          </w:tblGrid>
        </w:tblGridChange>
      </w:tblGrid>
      <w:tr>
        <w:trPr>
          <w:cantSplit w:val="0"/>
          <w:trHeight w:val="571" w:hRule="atLeast"/>
          <w:tblHeader w:val="0"/>
        </w:trPr>
        <w:tc>
          <w:tcPr>
            <w:shd w:fill="d0cece" w:val="clear"/>
            <w:vAlign w:val="center"/>
          </w:tcPr>
          <w:p w:rsidR="00000000" w:rsidDel="00000000" w:rsidP="00000000" w:rsidRDefault="00000000" w:rsidRPr="00000000" w14:paraId="00000094">
            <w:pPr>
              <w:pBdr>
                <w:top w:space="0" w:sz="0" w:val="nil"/>
                <w:left w:space="0" w:sz="0" w:val="nil"/>
                <w:bottom w:space="0" w:sz="0" w:val="nil"/>
                <w:right w:space="0" w:sz="0" w:val="nil"/>
                <w:between w:space="0" w:sz="0" w:val="nil"/>
              </w:pBdr>
              <w:spacing w:line="276" w:lineRule="auto"/>
              <w:rPr>
                <w:rFonts w:ascii="Calibri" w:cs="Calibri" w:eastAsia="Calibri" w:hAnsi="Calibri"/>
                <w:b w:val="0"/>
                <w:color w:val="1f4e79"/>
                <w:sz w:val="24"/>
                <w:szCs w:val="24"/>
                <w:vertAlign w:val="baseline"/>
              </w:rPr>
            </w:pPr>
            <w:r w:rsidDel="00000000" w:rsidR="00000000" w:rsidRPr="00000000">
              <w:rPr>
                <w:rFonts w:ascii="Calibri" w:cs="Calibri" w:eastAsia="Calibri" w:hAnsi="Calibri"/>
                <w:b w:val="1"/>
                <w:color w:val="1f4e79"/>
                <w:sz w:val="24"/>
                <w:szCs w:val="24"/>
                <w:u w:val="single"/>
                <w:vertAlign w:val="baseline"/>
                <w:rtl w:val="0"/>
              </w:rPr>
              <w:t xml:space="preserve">Unidad temática 3:</w:t>
            </w:r>
            <w:r w:rsidDel="00000000" w:rsidR="00000000" w:rsidRPr="00000000">
              <w:rPr>
                <w:rFonts w:ascii="Calibri" w:cs="Calibri" w:eastAsia="Calibri" w:hAnsi="Calibri"/>
                <w:b w:val="1"/>
                <w:color w:val="1f4e79"/>
                <w:sz w:val="24"/>
                <w:szCs w:val="24"/>
                <w:vertAlign w:val="baseline"/>
                <w:rtl w:val="0"/>
              </w:rPr>
              <w:t xml:space="preserve">  El diseño de la propuesta formativa.</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095">
            <w:pPr>
              <w:jc w:val="both"/>
              <w:rPr>
                <w:rFonts w:ascii="Calibri" w:cs="Calibri" w:eastAsia="Calibri" w:hAnsi="Calibri"/>
                <w:color w:val="1f4e79"/>
                <w:sz w:val="24"/>
                <w:szCs w:val="24"/>
                <w:vertAlign w:val="baseline"/>
              </w:rPr>
            </w:pPr>
            <w:r w:rsidDel="00000000" w:rsidR="00000000" w:rsidRPr="00000000">
              <w:rPr>
                <w:rFonts w:ascii="Calibri" w:cs="Calibri" w:eastAsia="Calibri" w:hAnsi="Calibri"/>
                <w:color w:val="1f4e79"/>
                <w:sz w:val="24"/>
                <w:szCs w:val="24"/>
                <w:vertAlign w:val="baseline"/>
                <w:rtl w:val="0"/>
              </w:rPr>
              <w:t xml:space="preserve">¿cómo gestionar la </w:t>
            </w:r>
            <w:r w:rsidDel="00000000" w:rsidR="00000000" w:rsidRPr="00000000">
              <w:rPr>
                <w:rFonts w:ascii="Calibri" w:cs="Calibri" w:eastAsia="Calibri" w:hAnsi="Calibri"/>
                <w:color w:val="1f4e79"/>
                <w:sz w:val="24"/>
                <w:szCs w:val="24"/>
                <w:rtl w:val="0"/>
              </w:rPr>
              <w:t xml:space="preserve">comprensión en</w:t>
            </w:r>
            <w:r w:rsidDel="00000000" w:rsidR="00000000" w:rsidRPr="00000000">
              <w:rPr>
                <w:rFonts w:ascii="Calibri" w:cs="Calibri" w:eastAsia="Calibri" w:hAnsi="Calibri"/>
                <w:color w:val="1f4e79"/>
                <w:sz w:val="24"/>
                <w:szCs w:val="24"/>
                <w:vertAlign w:val="baseline"/>
                <w:rtl w:val="0"/>
              </w:rPr>
              <w:t xml:space="preserve"> la institución, el departamento, el aula? </w:t>
            </w:r>
          </w:p>
          <w:p w:rsidR="00000000" w:rsidDel="00000000" w:rsidP="00000000" w:rsidRDefault="00000000" w:rsidRPr="00000000" w14:paraId="00000096">
            <w:pPr>
              <w:jc w:val="both"/>
              <w:rPr>
                <w:rFonts w:ascii="Calibri" w:cs="Calibri" w:eastAsia="Calibri" w:hAnsi="Calibri"/>
                <w:b w:val="0"/>
                <w:color w:val="1f4e79"/>
                <w:sz w:val="24"/>
                <w:szCs w:val="24"/>
                <w:u w:val="single"/>
                <w:vertAlign w:val="baseline"/>
              </w:rPr>
            </w:pPr>
            <w:r w:rsidDel="00000000" w:rsidR="00000000" w:rsidRPr="00000000">
              <w:rPr>
                <w:rtl w:val="0"/>
              </w:rPr>
            </w:r>
          </w:p>
        </w:tc>
      </w:tr>
      <w:tr>
        <w:trPr>
          <w:cantSplit w:val="0"/>
          <w:trHeight w:val="571" w:hRule="atLeast"/>
          <w:tblHeader w:val="0"/>
        </w:trPr>
        <w:tc>
          <w:tcPr>
            <w:shd w:fill="e7e6e6" w:val="clear"/>
            <w:vAlign w:val="cente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40"/>
              </w:tabs>
              <w:spacing w:after="0" w:before="167" w:line="360" w:lineRule="auto"/>
              <w:ind w:left="0" w:right="965" w:firstLine="0"/>
              <w:jc w:val="both"/>
              <w:rPr>
                <w:rFonts w:ascii="Calibri" w:cs="Calibri" w:eastAsia="Calibri" w:hAnsi="Calibri"/>
                <w:b w:val="0"/>
                <w:i w:val="0"/>
                <w:smallCaps w:val="0"/>
                <w:strike w:val="0"/>
                <w:color w:val="00000a"/>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 </w:t>
            </w:r>
            <w:r w:rsidDel="00000000" w:rsidR="00000000" w:rsidRPr="00000000">
              <w:rPr>
                <w:rFonts w:ascii="Calibri" w:cs="Calibri" w:eastAsia="Calibri" w:hAnsi="Calibri"/>
                <w:b w:val="0"/>
                <w:i w:val="0"/>
                <w:smallCaps w:val="0"/>
                <w:strike w:val="0"/>
                <w:color w:val="00000a"/>
                <w:sz w:val="24"/>
                <w:szCs w:val="24"/>
                <w:u w:val="none"/>
                <w:shd w:fill="auto" w:val="clear"/>
                <w:vertAlign w:val="baseline"/>
                <w:rtl w:val="0"/>
              </w:rPr>
              <w:t xml:space="preserve">prácticas de programación a nivel institucional, departamental y áulico.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 actividades y su sentido didáctico. Las consignas de trabajo: consignas auténticas. La interacción en el aula. Los emergentes, identificación de los incidentes críticos y oportunidades perdidas.</w:t>
            </w:r>
            <w:r w:rsidDel="00000000" w:rsidR="00000000" w:rsidRPr="00000000">
              <w:rPr>
                <w:rtl w:val="0"/>
              </w:rPr>
            </w:r>
          </w:p>
          <w:p w:rsidR="00000000" w:rsidDel="00000000" w:rsidP="00000000" w:rsidRDefault="00000000" w:rsidRPr="00000000" w14:paraId="00000098">
            <w:pPr>
              <w:spacing w:line="236" w:lineRule="auto"/>
              <w:ind w:right="326"/>
              <w:jc w:val="both"/>
              <w:rPr>
                <w:rFonts w:ascii="Calibri" w:cs="Calibri" w:eastAsia="Calibri" w:hAnsi="Calibri"/>
                <w:sz w:val="24"/>
                <w:szCs w:val="24"/>
                <w:vertAlign w:val="baseline"/>
              </w:rPr>
            </w:pPr>
            <w:r w:rsidDel="00000000" w:rsidR="00000000" w:rsidRPr="00000000">
              <w:rPr>
                <w:rtl w:val="0"/>
              </w:rPr>
            </w:r>
          </w:p>
        </w:tc>
      </w:tr>
    </w:tbl>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1"/>
        <w:keepLines w:val="0"/>
        <w:pageBreakBefore w:val="0"/>
        <w:widowControl w:val="0"/>
        <w:pBdr>
          <w:top w:space="0" w:sz="0" w:val="nil"/>
          <w:left w:space="0" w:sz="0" w:val="nil"/>
          <w:bottom w:space="0" w:sz="0" w:val="nil"/>
          <w:right w:space="0" w:sz="0" w:val="nil"/>
          <w:between w:space="0" w:sz="0" w:val="nil"/>
        </w:pBdr>
        <w:shd w:fill="auto" w:val="clear"/>
        <w:spacing w:after="60" w:before="80" w:line="240" w:lineRule="auto"/>
        <w:ind w:left="568"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jc w:val="both"/>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09C">
      <w:pPr>
        <w:jc w:val="both"/>
        <w:rPr>
          <w:rFonts w:ascii="Calibri" w:cs="Calibri" w:eastAsia="Calibri" w:hAnsi="Calibri"/>
          <w:b w:val="0"/>
          <w:sz w:val="24"/>
          <w:szCs w:val="24"/>
          <w:vertAlign w:val="baseline"/>
        </w:rPr>
      </w:pPr>
      <w:r w:rsidDel="00000000" w:rsidR="00000000" w:rsidRPr="00000000">
        <w:rPr>
          <w:rFonts w:ascii="Calibri" w:cs="Calibri" w:eastAsia="Calibri" w:hAnsi="Calibri"/>
          <w:b w:val="1"/>
          <w:sz w:val="24"/>
          <w:szCs w:val="24"/>
          <w:vertAlign w:val="baseline"/>
          <w:rtl w:val="0"/>
        </w:rPr>
        <w:t xml:space="preserve">9. </w:t>
      </w:r>
      <w:r w:rsidDel="00000000" w:rsidR="00000000" w:rsidRPr="00000000">
        <w:rPr>
          <w:rFonts w:ascii="Calibri" w:cs="Calibri" w:eastAsia="Calibri" w:hAnsi="Calibri"/>
          <w:b w:val="1"/>
          <w:sz w:val="24"/>
          <w:szCs w:val="24"/>
          <w:rtl w:val="0"/>
        </w:rPr>
        <w:t xml:space="preserve">BIBLIOGRAFÍA</w:t>
      </w:r>
      <w:r w:rsidDel="00000000" w:rsidR="00000000" w:rsidRPr="00000000">
        <w:rPr>
          <w:rFonts w:ascii="Calibri" w:cs="Calibri" w:eastAsia="Calibri" w:hAnsi="Calibri"/>
          <w:b w:val="1"/>
          <w:sz w:val="24"/>
          <w:szCs w:val="24"/>
          <w:vertAlign w:val="baseline"/>
          <w:rtl w:val="0"/>
        </w:rPr>
        <w:t xml:space="preserve"> </w:t>
      </w:r>
      <w:r w:rsidDel="00000000" w:rsidR="00000000" w:rsidRPr="00000000">
        <w:rPr>
          <w:rtl w:val="0"/>
        </w:rPr>
      </w:r>
    </w:p>
    <w:p w:rsidR="00000000" w:rsidDel="00000000" w:rsidP="00000000" w:rsidRDefault="00000000" w:rsidRPr="00000000" w14:paraId="0000009D">
      <w:pPr>
        <w:jc w:val="both"/>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09E">
      <w:pPr>
        <w:jc w:val="both"/>
        <w:rPr>
          <w:rFonts w:ascii="Calibri" w:cs="Calibri" w:eastAsia="Calibri" w:hAnsi="Calibri"/>
          <w:b w:val="0"/>
          <w:sz w:val="24"/>
          <w:szCs w:val="24"/>
          <w:vertAlign w:val="baseline"/>
        </w:rPr>
      </w:pPr>
      <w:r w:rsidDel="00000000" w:rsidR="00000000" w:rsidRPr="00000000">
        <w:rPr>
          <w:rFonts w:ascii="Calibri" w:cs="Calibri" w:eastAsia="Calibri" w:hAnsi="Calibri"/>
          <w:b w:val="1"/>
          <w:sz w:val="24"/>
          <w:szCs w:val="24"/>
          <w:vertAlign w:val="baseline"/>
          <w:rtl w:val="0"/>
        </w:rPr>
        <w:t xml:space="preserve">9.1. De base </w:t>
      </w:r>
      <w:r w:rsidDel="00000000" w:rsidR="00000000" w:rsidRPr="00000000">
        <w:rPr>
          <w:rtl w:val="0"/>
        </w:rPr>
      </w:r>
    </w:p>
    <w:p w:rsidR="00000000" w:rsidDel="00000000" w:rsidP="00000000" w:rsidRDefault="00000000" w:rsidRPr="00000000" w14:paraId="0000009F">
      <w:pPr>
        <w:jc w:val="both"/>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0A0">
      <w:pPr>
        <w:numPr>
          <w:ilvl w:val="0"/>
          <w:numId w:val="11"/>
        </w:numPr>
        <w:pBdr>
          <w:top w:space="0" w:sz="0" w:val="nil"/>
          <w:left w:space="0" w:sz="0" w:val="nil"/>
          <w:bottom w:space="0" w:sz="0" w:val="nil"/>
          <w:right w:space="0" w:sz="0" w:val="nil"/>
          <w:between w:space="0" w:sz="0" w:val="nil"/>
        </w:pBdr>
        <w:spacing w:after="60" w:before="60" w:lineRule="auto"/>
        <w:ind w:left="720" w:hanging="360"/>
        <w:rPr>
          <w:rFonts w:ascii="Arial" w:cs="Arial" w:eastAsia="Arial" w:hAnsi="Arial"/>
          <w:b w:val="0"/>
          <w:vertAlign w:val="baseline"/>
        </w:rPr>
      </w:pPr>
      <w:r w:rsidDel="00000000" w:rsidR="00000000" w:rsidRPr="00000000">
        <w:rPr>
          <w:rFonts w:ascii="Arial" w:cs="Arial" w:eastAsia="Arial" w:hAnsi="Arial"/>
          <w:vertAlign w:val="baseline"/>
          <w:rtl w:val="0"/>
        </w:rPr>
        <w:t xml:space="preserve">Zabalza, M. A. (1987) Diseño y desarrollo curricular, Madrid, Narcea. </w:t>
      </w:r>
      <w:r w:rsidDel="00000000" w:rsidR="00000000" w:rsidRPr="00000000">
        <w:rPr>
          <w:rtl w:val="0"/>
        </w:rPr>
      </w:r>
    </w:p>
    <w:p w:rsidR="00000000" w:rsidDel="00000000" w:rsidP="00000000" w:rsidRDefault="00000000" w:rsidRPr="00000000" w14:paraId="000000A1">
      <w:pPr>
        <w:numPr>
          <w:ilvl w:val="0"/>
          <w:numId w:val="11"/>
        </w:numPr>
        <w:pBdr>
          <w:top w:space="0" w:sz="0" w:val="nil"/>
          <w:left w:space="0" w:sz="0" w:val="nil"/>
          <w:bottom w:space="0" w:sz="0" w:val="nil"/>
          <w:right w:space="0" w:sz="0" w:val="nil"/>
          <w:between w:space="0" w:sz="0" w:val="nil"/>
        </w:pBdr>
        <w:spacing w:after="60" w:before="60"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Feldman, D.(1994):  Currículum, maestros y especialistas, Buenos Aires, Libros del Quirquincho.</w:t>
      </w:r>
    </w:p>
    <w:p w:rsidR="00000000" w:rsidDel="00000000" w:rsidP="00000000" w:rsidRDefault="00000000" w:rsidRPr="00000000" w14:paraId="000000A2">
      <w:pPr>
        <w:numPr>
          <w:ilvl w:val="0"/>
          <w:numId w:val="11"/>
        </w:numPr>
        <w:pBdr>
          <w:top w:space="0" w:sz="0" w:val="nil"/>
          <w:left w:space="0" w:sz="0" w:val="nil"/>
          <w:bottom w:space="0" w:sz="0" w:val="nil"/>
          <w:right w:space="0" w:sz="0" w:val="nil"/>
          <w:between w:space="0" w:sz="0" w:val="nil"/>
        </w:pBdr>
        <w:spacing w:after="60" w:before="60" w:lineRule="auto"/>
        <w:ind w:left="720" w:hanging="36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Gardner, H. (2000): La educación de la mente y el conocimiento de las disciplinas, Barcelona, Piados.</w:t>
      </w:r>
    </w:p>
    <w:p w:rsidR="00000000" w:rsidDel="00000000" w:rsidP="00000000" w:rsidRDefault="00000000" w:rsidRPr="00000000" w14:paraId="000000A3">
      <w:pPr>
        <w:numPr>
          <w:ilvl w:val="0"/>
          <w:numId w:val="11"/>
        </w:numPr>
        <w:pBdr>
          <w:top w:space="0" w:sz="0" w:val="nil"/>
          <w:left w:space="0" w:sz="0" w:val="nil"/>
          <w:bottom w:space="0" w:sz="0" w:val="nil"/>
          <w:right w:space="0" w:sz="0" w:val="nil"/>
          <w:between w:space="0" w:sz="0" w:val="nil"/>
        </w:pBdr>
        <w:spacing w:after="60" w:before="60" w:lineRule="auto"/>
        <w:ind w:left="720" w:hanging="360"/>
        <w:jc w:val="both"/>
        <w:rPr>
          <w:rFonts w:ascii="Arial" w:cs="Arial" w:eastAsia="Arial" w:hAnsi="Arial"/>
          <w:b w:val="0"/>
          <w:vertAlign w:val="baseline"/>
        </w:rPr>
      </w:pPr>
      <w:r w:rsidDel="00000000" w:rsidR="00000000" w:rsidRPr="00000000">
        <w:rPr>
          <w:rFonts w:ascii="Arial" w:cs="Arial" w:eastAsia="Arial" w:hAnsi="Arial"/>
          <w:vertAlign w:val="baseline"/>
          <w:rtl w:val="0"/>
        </w:rPr>
        <w:t xml:space="preserve">Gimeno Sacristán, J.(2000): El currículum: una reflexión sobre la práctica, Madrid, Morata .</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14:paraId="000000A4">
      <w:pPr>
        <w:numPr>
          <w:ilvl w:val="0"/>
          <w:numId w:val="11"/>
        </w:numPr>
        <w:pBdr>
          <w:top w:space="0" w:sz="0" w:val="nil"/>
          <w:left w:space="0" w:sz="0" w:val="nil"/>
          <w:bottom w:space="0" w:sz="0" w:val="nil"/>
          <w:right w:space="0" w:sz="0" w:val="nil"/>
          <w:between w:space="0" w:sz="0" w:val="nil"/>
        </w:pBdr>
        <w:spacing w:after="60" w:before="60" w:lineRule="auto"/>
        <w:ind w:left="720" w:hanging="360"/>
        <w:jc w:val="both"/>
        <w:rPr>
          <w:rFonts w:ascii="Arial" w:cs="Arial" w:eastAsia="Arial" w:hAnsi="Arial"/>
          <w:b w:val="0"/>
          <w:vertAlign w:val="baseline"/>
        </w:rPr>
      </w:pPr>
      <w:r w:rsidDel="00000000" w:rsidR="00000000" w:rsidRPr="00000000">
        <w:rPr>
          <w:rFonts w:ascii="Arial" w:cs="Arial" w:eastAsia="Arial" w:hAnsi="Arial"/>
          <w:vertAlign w:val="baseline"/>
          <w:rtl w:val="0"/>
        </w:rPr>
        <w:t xml:space="preserve">Gvirtz, S. y Palamidesi, M. (1998): El ABC de la tarea docente: currículum y enseñanza, Buenos Aires, Aique.</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14:paraId="000000A5">
      <w:pPr>
        <w:numPr>
          <w:ilvl w:val="0"/>
          <w:numId w:val="11"/>
        </w:numPr>
        <w:pBdr>
          <w:top w:space="0" w:sz="0" w:val="nil"/>
          <w:left w:space="0" w:sz="0" w:val="nil"/>
          <w:bottom w:space="0" w:sz="0" w:val="nil"/>
          <w:right w:space="0" w:sz="0" w:val="nil"/>
          <w:between w:space="0" w:sz="0" w:val="nil"/>
        </w:pBdr>
        <w:ind w:left="720" w:hanging="360"/>
        <w:rPr>
          <w:b w:val="0"/>
          <w:vertAlign w:val="baseline"/>
        </w:rPr>
      </w:pPr>
      <w:r w:rsidDel="00000000" w:rsidR="00000000" w:rsidRPr="00000000">
        <w:rPr>
          <w:rFonts w:ascii="Arial" w:cs="Arial" w:eastAsia="Arial" w:hAnsi="Arial"/>
          <w:vertAlign w:val="baseline"/>
          <w:rtl w:val="0"/>
        </w:rPr>
        <w:t xml:space="preserve">Stenhouse, L. (1984): Investigación y desarrollo del currículum, Madrid, Morata.</w:t>
      </w:r>
      <w:r w:rsidDel="00000000" w:rsidR="00000000" w:rsidRPr="00000000">
        <w:rPr>
          <w:rtl w:val="0"/>
        </w:rPr>
      </w:r>
    </w:p>
    <w:p w:rsidR="00000000" w:rsidDel="00000000" w:rsidP="00000000" w:rsidRDefault="00000000" w:rsidRPr="00000000" w14:paraId="000000A6">
      <w:pPr>
        <w:numPr>
          <w:ilvl w:val="0"/>
          <w:numId w:val="11"/>
        </w:numPr>
        <w:pBdr>
          <w:top w:space="0" w:sz="0" w:val="nil"/>
          <w:left w:space="0" w:sz="0" w:val="nil"/>
          <w:bottom w:space="0" w:sz="0" w:val="nil"/>
          <w:right w:space="0" w:sz="0" w:val="nil"/>
          <w:between w:space="0" w:sz="0" w:val="nil"/>
        </w:pBdr>
        <w:spacing w:after="60" w:before="60" w:lineRule="auto"/>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COLL, C. Y  POZO, I. (1994):  “Los contenidos de la Reforma”. Santillana, Buenos Aires, Argentina.</w:t>
      </w:r>
    </w:p>
    <w:p w:rsidR="00000000" w:rsidDel="00000000" w:rsidP="00000000" w:rsidRDefault="00000000" w:rsidRPr="00000000" w14:paraId="000000A7">
      <w:pPr>
        <w:numPr>
          <w:ilvl w:val="0"/>
          <w:numId w:val="11"/>
        </w:numPr>
        <w:pBdr>
          <w:top w:space="0" w:sz="0" w:val="nil"/>
          <w:left w:space="0" w:sz="0" w:val="nil"/>
          <w:bottom w:space="0" w:sz="0" w:val="nil"/>
          <w:right w:space="0" w:sz="0" w:val="nil"/>
          <w:between w:space="0" w:sz="0" w:val="nil"/>
        </w:pBdr>
        <w:spacing w:after="60" w:before="60" w:lineRule="auto"/>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Pozzo, J.I. Y C. Monereo (COOR) (1999): “El aprendizaje estratégico”. Aula XXI. Santillana. Madrid, España. </w:t>
      </w:r>
    </w:p>
    <w:p w:rsidR="00000000" w:rsidDel="00000000" w:rsidP="00000000" w:rsidRDefault="00000000" w:rsidRPr="00000000" w14:paraId="000000A8">
      <w:pPr>
        <w:numPr>
          <w:ilvl w:val="0"/>
          <w:numId w:val="11"/>
        </w:numPr>
        <w:pBdr>
          <w:top w:space="0" w:sz="0" w:val="nil"/>
          <w:left w:space="0" w:sz="0" w:val="nil"/>
          <w:bottom w:space="0" w:sz="0" w:val="nil"/>
          <w:right w:space="0" w:sz="0" w:val="nil"/>
          <w:between w:space="0" w:sz="0" w:val="nil"/>
        </w:pBdr>
        <w:spacing w:after="60" w:before="60" w:lineRule="auto"/>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Álvarez, L. Y E. Soler -Coordinadores- (1999): “Enseñar para aprender”. CCS,  Madrid, España.</w:t>
      </w:r>
    </w:p>
    <w:p w:rsidR="00000000" w:rsidDel="00000000" w:rsidP="00000000" w:rsidRDefault="00000000" w:rsidRPr="00000000" w14:paraId="000000A9">
      <w:pPr>
        <w:numPr>
          <w:ilvl w:val="0"/>
          <w:numId w:val="11"/>
        </w:numPr>
        <w:pBdr>
          <w:top w:space="0" w:sz="0" w:val="nil"/>
          <w:left w:space="0" w:sz="0" w:val="nil"/>
          <w:bottom w:space="0" w:sz="0" w:val="nil"/>
          <w:right w:space="0" w:sz="0" w:val="nil"/>
          <w:between w:space="0" w:sz="0" w:val="nil"/>
        </w:pBdr>
        <w:spacing w:after="60" w:before="60" w:lineRule="auto"/>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Jones, Palincsar, Ogle Y Carr -Compiladores- (1997): “Estrategias para enseñar a aprender”. Aique, Buenos Aires, Argentina. </w:t>
      </w:r>
    </w:p>
    <w:p w:rsidR="00000000" w:rsidDel="00000000" w:rsidP="00000000" w:rsidRDefault="00000000" w:rsidRPr="00000000" w14:paraId="000000AA">
      <w:pPr>
        <w:numPr>
          <w:ilvl w:val="0"/>
          <w:numId w:val="11"/>
        </w:numPr>
        <w:pBdr>
          <w:top w:space="0" w:sz="0" w:val="nil"/>
          <w:left w:space="0" w:sz="0" w:val="nil"/>
          <w:bottom w:space="0" w:sz="0" w:val="nil"/>
          <w:right w:space="0" w:sz="0" w:val="nil"/>
          <w:between w:space="0" w:sz="0" w:val="nil"/>
        </w:pBdr>
        <w:spacing w:after="60" w:before="60" w:lineRule="auto"/>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Reigeluth, Charles Editor (1999): “Diseño de   la Instrucción. Teoría y modelos” Un nuevo paradigma de la instrucción. Aula XXI. Santillana. Madrid, España.</w:t>
      </w:r>
    </w:p>
    <w:p w:rsidR="00000000" w:rsidDel="00000000" w:rsidP="00000000" w:rsidRDefault="00000000" w:rsidRPr="00000000" w14:paraId="000000AB">
      <w:pPr>
        <w:numPr>
          <w:ilvl w:val="0"/>
          <w:numId w:val="11"/>
        </w:numPr>
        <w:pBdr>
          <w:top w:space="0" w:sz="0" w:val="nil"/>
          <w:left w:space="0" w:sz="0" w:val="nil"/>
          <w:bottom w:space="0" w:sz="0" w:val="nil"/>
          <w:right w:space="0" w:sz="0" w:val="nil"/>
          <w:between w:space="0" w:sz="0" w:val="nil"/>
        </w:pBdr>
        <w:spacing w:after="60" w:before="60" w:lineRule="auto"/>
        <w:ind w:left="72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Chadwick, C. B. Y Rivera I. N. (1991): “Evaluación formativa para el docente”. Paidós, Barcelona España.</w:t>
      </w:r>
    </w:p>
    <w:p w:rsidR="00000000" w:rsidDel="00000000" w:rsidP="00000000" w:rsidRDefault="00000000" w:rsidRPr="00000000" w14:paraId="000000AC">
      <w:pPr>
        <w:numPr>
          <w:ilvl w:val="0"/>
          <w:numId w:val="14"/>
        </w:numPr>
        <w:pBdr>
          <w:top w:space="0" w:sz="0" w:val="nil"/>
          <w:left w:space="0" w:sz="0" w:val="nil"/>
          <w:bottom w:space="0" w:sz="0" w:val="nil"/>
          <w:right w:space="0" w:sz="0" w:val="nil"/>
          <w:between w:space="0" w:sz="0" w:val="nil"/>
        </w:pBdr>
        <w:spacing w:after="60" w:before="60" w:lineRule="auto"/>
        <w:ind w:left="720" w:hanging="360"/>
        <w:rPr>
          <w:rFonts w:ascii="Arial" w:cs="Arial" w:eastAsia="Arial" w:hAnsi="Arial"/>
          <w:sz w:val="22"/>
          <w:szCs w:val="22"/>
          <w:vertAlign w:val="baseline"/>
        </w:rPr>
      </w:pPr>
      <w:r w:rsidDel="00000000" w:rsidR="00000000" w:rsidRPr="00000000">
        <w:rPr>
          <w:rFonts w:ascii="Arial" w:cs="Arial" w:eastAsia="Arial" w:hAnsi="Arial"/>
          <w:color w:val="000000"/>
          <w:sz w:val="22"/>
          <w:szCs w:val="22"/>
          <w:vertAlign w:val="baseline"/>
          <w:rtl w:val="0"/>
        </w:rPr>
        <w:t xml:space="preserve">Anijovich, Rebeca y Silvia Mora.</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i w:val="1"/>
          <w:color w:val="000000"/>
          <w:sz w:val="22"/>
          <w:szCs w:val="22"/>
          <w:vertAlign w:val="baseline"/>
          <w:rtl w:val="0"/>
        </w:rPr>
        <w:t xml:space="preserve">Estrategias de enseñanza. Otra mirada al quehacer en el aula. </w:t>
      </w:r>
      <w:r w:rsidDel="00000000" w:rsidR="00000000" w:rsidRPr="00000000">
        <w:rPr>
          <w:rFonts w:ascii="Arial" w:cs="Arial" w:eastAsia="Arial" w:hAnsi="Arial"/>
          <w:color w:val="000000"/>
          <w:sz w:val="22"/>
          <w:szCs w:val="22"/>
          <w:vertAlign w:val="baseline"/>
          <w:rtl w:val="0"/>
        </w:rPr>
        <w:t xml:space="preserve">Aique Grupo Editor. Buenos Aires, 2009.</w:t>
      </w:r>
      <w:r w:rsidDel="00000000" w:rsidR="00000000" w:rsidRPr="00000000">
        <w:rPr>
          <w:rtl w:val="0"/>
        </w:rPr>
      </w:r>
    </w:p>
    <w:p w:rsidR="00000000" w:rsidDel="00000000" w:rsidP="00000000" w:rsidRDefault="00000000" w:rsidRPr="00000000" w14:paraId="000000AD">
      <w:pPr>
        <w:numPr>
          <w:ilvl w:val="0"/>
          <w:numId w:val="14"/>
        </w:numPr>
        <w:pBdr>
          <w:top w:space="0" w:sz="0" w:val="nil"/>
          <w:left w:space="0" w:sz="0" w:val="nil"/>
          <w:bottom w:space="0" w:sz="0" w:val="nil"/>
          <w:right w:space="0" w:sz="0" w:val="nil"/>
          <w:between w:space="0" w:sz="0" w:val="nil"/>
        </w:pBdr>
        <w:spacing w:after="60" w:before="6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Sanjurjo, L. y Rodríguez, X., Volver a pensar la clase, Santa Fe, Homo Sapiens Ediciones, 2003.Anihovich, Rebeca y Carlos González. </w:t>
      </w:r>
      <w:r w:rsidDel="00000000" w:rsidR="00000000" w:rsidRPr="00000000">
        <w:rPr>
          <w:rFonts w:ascii="Arial" w:cs="Arial" w:eastAsia="Arial" w:hAnsi="Arial"/>
          <w:i w:val="1"/>
          <w:sz w:val="22"/>
          <w:szCs w:val="22"/>
          <w:vertAlign w:val="baseline"/>
          <w:rtl w:val="0"/>
        </w:rPr>
        <w:t xml:space="preserve">Evaluar para aprender. Conceptos e instrumentos</w:t>
      </w:r>
      <w:r w:rsidDel="00000000" w:rsidR="00000000" w:rsidRPr="00000000">
        <w:rPr>
          <w:rFonts w:ascii="Arial" w:cs="Arial" w:eastAsia="Arial" w:hAnsi="Arial"/>
          <w:sz w:val="22"/>
          <w:szCs w:val="22"/>
          <w:vertAlign w:val="baseline"/>
          <w:rtl w:val="0"/>
        </w:rPr>
        <w:t xml:space="preserve">. Aique Grupo Editor. Buenos Aires, 2011.</w:t>
      </w:r>
    </w:p>
    <w:p w:rsidR="00000000" w:rsidDel="00000000" w:rsidP="00000000" w:rsidRDefault="00000000" w:rsidRPr="00000000" w14:paraId="000000AE">
      <w:pPr>
        <w:numPr>
          <w:ilvl w:val="0"/>
          <w:numId w:val="14"/>
        </w:numPr>
        <w:pBdr>
          <w:top w:space="0" w:sz="0" w:val="nil"/>
          <w:left w:space="0" w:sz="0" w:val="nil"/>
          <w:bottom w:space="0" w:sz="0" w:val="nil"/>
          <w:right w:space="0" w:sz="0" w:val="nil"/>
          <w:between w:space="0" w:sz="0" w:val="nil"/>
        </w:pBdr>
        <w:spacing w:after="60" w:before="6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Simmons, R. </w:t>
      </w:r>
      <w:r w:rsidDel="00000000" w:rsidR="00000000" w:rsidRPr="00000000">
        <w:rPr>
          <w:rFonts w:ascii="Arial" w:cs="Arial" w:eastAsia="Arial" w:hAnsi="Arial"/>
          <w:i w:val="1"/>
          <w:sz w:val="22"/>
          <w:szCs w:val="22"/>
          <w:vertAlign w:val="baseline"/>
          <w:rtl w:val="0"/>
        </w:rPr>
        <w:t xml:space="preserve">El Caballo al Frente del Carruaje: Valorando para la Comprensión</w:t>
      </w:r>
      <w:r w:rsidDel="00000000" w:rsidR="00000000" w:rsidRPr="00000000">
        <w:rPr>
          <w:rFonts w:ascii="Arial" w:cs="Arial" w:eastAsia="Arial" w:hAnsi="Arial"/>
          <w:sz w:val="22"/>
          <w:szCs w:val="22"/>
          <w:vertAlign w:val="baseline"/>
          <w:rtl w:val="0"/>
        </w:rPr>
        <w:t xml:space="preserve">, Traducido al español por Constanza Hazelwood y Patricia León Agustí</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i w:val="1"/>
          <w:color w:val="0000ff"/>
          <w:sz w:val="22"/>
          <w:szCs w:val="22"/>
          <w:u w:val="single"/>
          <w:vertAlign w:val="baseline"/>
          <w:rtl w:val="0"/>
        </w:rPr>
        <w:t xml:space="preserve">La escalera de la retroalimentación</w:t>
      </w:r>
      <w:r w:rsidDel="00000000" w:rsidR="00000000" w:rsidRPr="00000000">
        <w:rPr>
          <w:rFonts w:ascii="Arial" w:cs="Arial" w:eastAsia="Arial" w:hAnsi="Arial"/>
          <w:sz w:val="22"/>
          <w:szCs w:val="22"/>
          <w:vertAlign w:val="baseline"/>
          <w:rtl w:val="0"/>
        </w:rPr>
        <w:t xml:space="preserve">, fragmento tomado de Wilson, Daniel: La Retroalimentación a través de la Pirámide</w:t>
      </w:r>
    </w:p>
    <w:p w:rsidR="00000000" w:rsidDel="00000000" w:rsidP="00000000" w:rsidRDefault="00000000" w:rsidRPr="00000000" w14:paraId="000000AF">
      <w:pPr>
        <w:jc w:val="both"/>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0B0">
      <w:pPr>
        <w:jc w:val="both"/>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0B1">
      <w:pPr>
        <w:jc w:val="both"/>
        <w:rPr>
          <w:rFonts w:ascii="Calibri" w:cs="Calibri" w:eastAsia="Calibri" w:hAnsi="Calibri"/>
          <w:b w:val="0"/>
          <w:sz w:val="24"/>
          <w:szCs w:val="24"/>
          <w:vertAlign w:val="baseline"/>
        </w:rPr>
      </w:pPr>
      <w:r w:rsidDel="00000000" w:rsidR="00000000" w:rsidRPr="00000000">
        <w:rPr>
          <w:rFonts w:ascii="Calibri" w:cs="Calibri" w:eastAsia="Calibri" w:hAnsi="Calibri"/>
          <w:b w:val="1"/>
          <w:sz w:val="24"/>
          <w:szCs w:val="24"/>
          <w:vertAlign w:val="baseline"/>
          <w:rtl w:val="0"/>
        </w:rPr>
        <w:t xml:space="preserve">10. PRESUPUESTO DE TIEMPO</w:t>
      </w:r>
      <w:r w:rsidDel="00000000" w:rsidR="00000000" w:rsidRPr="00000000">
        <w:rPr>
          <w:rtl w:val="0"/>
        </w:rPr>
      </w:r>
    </w:p>
    <w:p w:rsidR="00000000" w:rsidDel="00000000" w:rsidP="00000000" w:rsidRDefault="00000000" w:rsidRPr="00000000" w14:paraId="000000B2">
      <w:pPr>
        <w:jc w:val="both"/>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0B3">
      <w:pPr>
        <w:jc w:val="both"/>
        <w:rPr>
          <w:rFonts w:ascii="Calibri" w:cs="Calibri" w:eastAsia="Calibri" w:hAnsi="Calibri"/>
          <w:color w:val="1f4e79"/>
          <w:sz w:val="24"/>
          <w:szCs w:val="24"/>
          <w:vertAlign w:val="baseline"/>
        </w:rPr>
      </w:pPr>
      <w:r w:rsidDel="00000000" w:rsidR="00000000" w:rsidRPr="00000000">
        <w:rPr>
          <w:rFonts w:ascii="Calibri" w:cs="Calibri" w:eastAsia="Calibri" w:hAnsi="Calibri"/>
          <w:sz w:val="24"/>
          <w:szCs w:val="24"/>
          <w:vertAlign w:val="baseline"/>
          <w:rtl w:val="0"/>
        </w:rPr>
        <w:t xml:space="preserve">Tomando como marco referencial la ley de Educación Provincial, entiende la virtualidad en un sentido amplio, es decir, atendiendo a la formación y desarrollo de competencias, con el apoyo de las tecnologías de la información y la comunicación (TIC) y la propuesta </w:t>
      </w:r>
      <w:r w:rsidDel="00000000" w:rsidR="00000000" w:rsidRPr="00000000">
        <w:rPr>
          <w:rFonts w:ascii="Calibri" w:cs="Calibri" w:eastAsia="Calibri" w:hAnsi="Calibri"/>
          <w:sz w:val="24"/>
          <w:szCs w:val="24"/>
          <w:rtl w:val="0"/>
        </w:rPr>
        <w:t xml:space="preserve">avalada</w:t>
      </w:r>
      <w:r w:rsidDel="00000000" w:rsidR="00000000" w:rsidRPr="00000000">
        <w:rPr>
          <w:rFonts w:ascii="Calibri" w:cs="Calibri" w:eastAsia="Calibri" w:hAnsi="Calibri"/>
          <w:sz w:val="24"/>
          <w:szCs w:val="24"/>
          <w:vertAlign w:val="baseline"/>
          <w:rtl w:val="0"/>
        </w:rPr>
        <w:t xml:space="preserve"> de la resolución 2082/18 para el </w:t>
      </w:r>
      <w:r w:rsidDel="00000000" w:rsidR="00000000" w:rsidRPr="00000000">
        <w:rPr>
          <w:rFonts w:ascii="Calibri" w:cs="Calibri" w:eastAsia="Calibri" w:hAnsi="Calibri"/>
          <w:color w:val="1f4e79"/>
          <w:sz w:val="24"/>
          <w:szCs w:val="24"/>
          <w:vertAlign w:val="baseline"/>
          <w:rtl w:val="0"/>
        </w:rPr>
        <w:t xml:space="preserve">TRAYECTO DE FORMACIÓN PEDAGÓGICA COMPLEMENTARIA PARA GRADUADOS TÉCNICOS DE NIVEL SUPERIOR-SECUNDARIO Y/O PROFESIONALES Y/O CON DESEMPEÑO y  SIN DESEMPEÑO DOCENTE, </w:t>
      </w:r>
      <w:r w:rsidDel="00000000" w:rsidR="00000000" w:rsidRPr="00000000">
        <w:rPr>
          <w:rFonts w:ascii="Calibri" w:cs="Calibri" w:eastAsia="Calibri" w:hAnsi="Calibri"/>
          <w:sz w:val="24"/>
          <w:szCs w:val="24"/>
          <w:vertAlign w:val="baseline"/>
          <w:rtl w:val="0"/>
        </w:rPr>
        <w:t xml:space="preserve">se </w:t>
      </w:r>
      <w:r w:rsidDel="00000000" w:rsidR="00000000" w:rsidRPr="00000000">
        <w:rPr>
          <w:rFonts w:ascii="Calibri" w:cs="Calibri" w:eastAsia="Calibri" w:hAnsi="Calibri"/>
          <w:sz w:val="24"/>
          <w:szCs w:val="24"/>
          <w:rtl w:val="0"/>
        </w:rPr>
        <w:t xml:space="preserve">implementará</w:t>
      </w:r>
      <w:r w:rsidDel="00000000" w:rsidR="00000000" w:rsidRPr="00000000">
        <w:rPr>
          <w:rFonts w:ascii="Calibri" w:cs="Calibri" w:eastAsia="Calibri" w:hAnsi="Calibri"/>
          <w:sz w:val="24"/>
          <w:szCs w:val="24"/>
          <w:vertAlign w:val="baseline"/>
          <w:rtl w:val="0"/>
        </w:rPr>
        <w:t xml:space="preserve"> una modalidad mixta (b-learning) que permite armonizar los diversos componentes de la tecnología de la informática, la computación e internet, con componentes propios de la enseñanza y el aprendizaje presencial (en este caso on line pero sincrónico) y de formatos instruccionales de aprendizaje a distancia (utilización de EVA INFOD).</w:t>
      </w:r>
      <w:r w:rsidDel="00000000" w:rsidR="00000000" w:rsidRPr="00000000">
        <w:rPr>
          <w:rtl w:val="0"/>
        </w:rPr>
      </w:r>
    </w:p>
    <w:p w:rsidR="00000000" w:rsidDel="00000000" w:rsidP="00000000" w:rsidRDefault="00000000" w:rsidRPr="00000000" w14:paraId="000000B4">
      <w:pPr>
        <w:ind w:left="708" w:firstLine="0"/>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0B5">
      <w:pPr>
        <w:jc w:val="both"/>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En razón de lo anterior y  teniendo en cuenta la  asignación de tiempo asignada por la </w:t>
      </w:r>
      <w:r w:rsidDel="00000000" w:rsidR="00000000" w:rsidRPr="00000000">
        <w:rPr>
          <w:rFonts w:ascii="Calibri" w:cs="Calibri" w:eastAsia="Calibri" w:hAnsi="Calibri"/>
          <w:sz w:val="24"/>
          <w:szCs w:val="24"/>
          <w:rtl w:val="0"/>
        </w:rPr>
        <w:t xml:space="preserve">currícula</w:t>
      </w:r>
      <w:r w:rsidDel="00000000" w:rsidR="00000000" w:rsidRPr="00000000">
        <w:rPr>
          <w:rFonts w:ascii="Calibri" w:cs="Calibri" w:eastAsia="Calibri" w:hAnsi="Calibri"/>
          <w:sz w:val="24"/>
          <w:szCs w:val="24"/>
          <w:vertAlign w:val="baseline"/>
          <w:rtl w:val="0"/>
        </w:rPr>
        <w:t xml:space="preserve"> a pedagogía, se propone organizar 5 clases  en el EVA (INFOD) y 4 sincrónicas en meet.</w:t>
      </w:r>
    </w:p>
    <w:p w:rsidR="00000000" w:rsidDel="00000000" w:rsidP="00000000" w:rsidRDefault="00000000" w:rsidRPr="00000000" w14:paraId="000000B6">
      <w:pPr>
        <w:jc w:val="both"/>
        <w:rPr>
          <w:rFonts w:ascii="Calibri" w:cs="Calibri" w:eastAsia="Calibri" w:hAnsi="Calibri"/>
          <w:sz w:val="24"/>
          <w:szCs w:val="24"/>
          <w:vertAlign w:val="baseline"/>
        </w:rPr>
      </w:pPr>
      <w:r w:rsidDel="00000000" w:rsidR="00000000" w:rsidRPr="00000000">
        <w:rPr>
          <w:rtl w:val="0"/>
        </w:rPr>
      </w:r>
    </w:p>
    <w:tbl>
      <w:tblPr>
        <w:tblStyle w:val="Table4"/>
        <w:tblW w:w="97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35"/>
        <w:gridCol w:w="8341"/>
        <w:tblGridChange w:id="0">
          <w:tblGrid>
            <w:gridCol w:w="1435"/>
            <w:gridCol w:w="8341"/>
          </w:tblGrid>
        </w:tblGridChange>
      </w:tblGrid>
      <w:tr>
        <w:trPr>
          <w:cantSplit w:val="0"/>
          <w:trHeight w:val="412" w:hRule="atLeast"/>
          <w:tblHeader w:val="0"/>
        </w:trPr>
        <w:tc>
          <w:tcPr>
            <w:gridSpan w:val="2"/>
            <w:shd w:fill="aeaaaa" w:val="clear"/>
            <w:vAlign w:val="center"/>
          </w:tcPr>
          <w:p w:rsidR="00000000" w:rsidDel="00000000" w:rsidP="00000000" w:rsidRDefault="00000000" w:rsidRPr="00000000" w14:paraId="000000B7">
            <w:pPr>
              <w:pBdr>
                <w:top w:space="0" w:sz="0" w:val="nil"/>
                <w:left w:space="0" w:sz="0" w:val="nil"/>
                <w:bottom w:space="0" w:sz="0" w:val="nil"/>
                <w:right w:space="0" w:sz="0" w:val="nil"/>
                <w:between w:space="0" w:sz="0" w:val="nil"/>
              </w:pBdr>
              <w:ind w:left="220" w:firstLine="0"/>
              <w:rPr>
                <w:rFonts w:ascii="Calibri" w:cs="Calibri" w:eastAsia="Calibri" w:hAnsi="Calibri"/>
                <w:b w:val="0"/>
                <w:color w:val="000000"/>
                <w:sz w:val="24"/>
                <w:szCs w:val="24"/>
                <w:vertAlign w:val="baseline"/>
              </w:rPr>
            </w:pPr>
            <w:r w:rsidDel="00000000" w:rsidR="00000000" w:rsidRPr="00000000">
              <w:rPr>
                <w:rFonts w:ascii="Calibri" w:cs="Calibri" w:eastAsia="Calibri" w:hAnsi="Calibri"/>
                <w:b w:val="1"/>
                <w:color w:val="000000"/>
                <w:sz w:val="24"/>
                <w:szCs w:val="24"/>
                <w:vertAlign w:val="baseline"/>
                <w:rtl w:val="0"/>
              </w:rPr>
              <w:t xml:space="preserve">Cronograma</w:t>
            </w:r>
            <w:r w:rsidDel="00000000" w:rsidR="00000000" w:rsidRPr="00000000">
              <w:rPr>
                <w:rtl w:val="0"/>
              </w:rPr>
            </w:r>
          </w:p>
        </w:tc>
      </w:tr>
      <w:tr>
        <w:trPr>
          <w:cantSplit w:val="0"/>
          <w:trHeight w:val="412" w:hRule="atLeast"/>
          <w:tblHeader w:val="0"/>
        </w:trPr>
        <w:tc>
          <w:tcPr>
            <w:shd w:fill="e7e6e6" w:val="clear"/>
            <w:vAlign w:val="top"/>
          </w:tcPr>
          <w:p w:rsidR="00000000" w:rsidDel="00000000" w:rsidP="00000000" w:rsidRDefault="00000000" w:rsidRPr="00000000" w14:paraId="000000B9">
            <w:pPr>
              <w:pBdr>
                <w:top w:space="0" w:sz="0" w:val="nil"/>
                <w:left w:space="0" w:sz="0" w:val="nil"/>
                <w:bottom w:space="0" w:sz="0" w:val="nil"/>
                <w:right w:space="0" w:sz="0" w:val="nil"/>
                <w:between w:space="0" w:sz="0" w:val="nil"/>
              </w:pBdr>
              <w:spacing w:line="270" w:lineRule="auto"/>
              <w:ind w:left="383" w:hanging="107"/>
              <w:jc w:val="both"/>
              <w:rPr>
                <w:rFonts w:ascii="Calibri" w:cs="Calibri" w:eastAsia="Calibri" w:hAnsi="Calibri"/>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Clases/U</w:t>
            </w:r>
          </w:p>
        </w:tc>
        <w:tc>
          <w:tcPr>
            <w:shd w:fill="e7e6e6" w:val="clear"/>
            <w:vAlign w:val="top"/>
          </w:tcPr>
          <w:p w:rsidR="00000000" w:rsidDel="00000000" w:rsidP="00000000" w:rsidRDefault="00000000" w:rsidRPr="00000000" w14:paraId="000000BA">
            <w:pPr>
              <w:pBdr>
                <w:top w:space="0" w:sz="0" w:val="nil"/>
                <w:left w:space="0" w:sz="0" w:val="nil"/>
                <w:bottom w:space="0" w:sz="0" w:val="nil"/>
                <w:right w:space="0" w:sz="0" w:val="nil"/>
                <w:between w:space="0" w:sz="0" w:val="nil"/>
              </w:pBdr>
              <w:spacing w:line="270" w:lineRule="auto"/>
              <w:ind w:left="3706" w:right="3704" w:hanging="106.00000000000023"/>
              <w:jc w:val="center"/>
              <w:rPr>
                <w:rFonts w:ascii="Calibri" w:cs="Calibri" w:eastAsia="Calibri" w:hAnsi="Calibri"/>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Tema</w:t>
            </w:r>
          </w:p>
        </w:tc>
      </w:tr>
      <w:tr>
        <w:trPr>
          <w:cantSplit w:val="0"/>
          <w:trHeight w:val="414" w:hRule="atLeast"/>
          <w:tblHeader w:val="0"/>
        </w:trPr>
        <w:tc>
          <w:tcPr>
            <w:shd w:fill="e7e6e6" w:val="clear"/>
            <w:vAlign w:val="top"/>
          </w:tcPr>
          <w:p w:rsidR="00000000" w:rsidDel="00000000" w:rsidP="00000000" w:rsidRDefault="00000000" w:rsidRPr="00000000" w14:paraId="000000BB">
            <w:pPr>
              <w:pBdr>
                <w:top w:space="0" w:sz="0" w:val="nil"/>
                <w:left w:space="0" w:sz="0" w:val="nil"/>
                <w:bottom w:space="0" w:sz="0" w:val="nil"/>
                <w:right w:space="0" w:sz="0" w:val="nil"/>
                <w:between w:space="0" w:sz="0" w:val="nil"/>
              </w:pBdr>
              <w:spacing w:line="270" w:lineRule="auto"/>
              <w:ind w:hanging="107"/>
              <w:jc w:val="center"/>
              <w:rPr>
                <w:rFonts w:ascii="Calibri" w:cs="Calibri" w:eastAsia="Calibri" w:hAnsi="Calibri"/>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UI</w:t>
            </w:r>
          </w:p>
        </w:tc>
        <w:tc>
          <w:tcPr>
            <w:shd w:fill="e7e6e6" w:val="clear"/>
            <w:vAlign w:val="top"/>
          </w:tcPr>
          <w:p w:rsidR="00000000" w:rsidDel="00000000" w:rsidP="00000000" w:rsidRDefault="00000000" w:rsidRPr="00000000" w14:paraId="000000B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Calibri" w:cs="Calibri" w:eastAsia="Calibri" w:hAnsi="Calibri"/>
                <w:b w:val="0"/>
                <w:i w:val="0"/>
                <w:smallCaps w:val="0"/>
                <w:strike w:val="0"/>
                <w:color w:val="1f4e79"/>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f4e79"/>
                <w:sz w:val="24"/>
                <w:szCs w:val="24"/>
                <w:u w:val="none"/>
                <w:shd w:fill="auto" w:val="clear"/>
                <w:vertAlign w:val="baseline"/>
                <w:rtl w:val="0"/>
              </w:rPr>
              <w:t xml:space="preserve">El currículum y la enseñanza en el nivel secundario</w:t>
            </w:r>
            <w:r w:rsidDel="00000000" w:rsidR="00000000" w:rsidRPr="00000000">
              <w:rPr>
                <w:rtl w:val="0"/>
              </w:rPr>
            </w:r>
          </w:p>
        </w:tc>
      </w:tr>
      <w:tr>
        <w:trPr>
          <w:cantSplit w:val="0"/>
          <w:trHeight w:val="414" w:hRule="atLeast"/>
          <w:tblHeader w:val="0"/>
        </w:trPr>
        <w:tc>
          <w:tcPr>
            <w:shd w:fill="fff2cc" w:val="clear"/>
            <w:vAlign w:val="top"/>
          </w:tcPr>
          <w:p w:rsidR="00000000" w:rsidDel="00000000" w:rsidP="00000000" w:rsidRDefault="00000000" w:rsidRPr="00000000" w14:paraId="000000BD">
            <w:pPr>
              <w:pBdr>
                <w:top w:space="0" w:sz="0" w:val="nil"/>
                <w:left w:space="0" w:sz="0" w:val="nil"/>
                <w:bottom w:space="0" w:sz="0" w:val="nil"/>
                <w:right w:space="0" w:sz="0" w:val="nil"/>
                <w:between w:space="0" w:sz="0" w:val="nil"/>
              </w:pBdr>
              <w:spacing w:line="270" w:lineRule="auto"/>
              <w:ind w:hanging="107"/>
              <w:jc w:val="center"/>
              <w:rPr>
                <w:rFonts w:ascii="Calibri" w:cs="Calibri" w:eastAsia="Calibri" w:hAnsi="Calibri"/>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1</w:t>
            </w:r>
          </w:p>
        </w:tc>
        <w:tc>
          <w:tcPr>
            <w:shd w:fill="fff2cc" w:val="clear"/>
            <w:vAlign w:val="top"/>
          </w:tcPr>
          <w:p w:rsidR="00000000" w:rsidDel="00000000" w:rsidP="00000000" w:rsidRDefault="00000000" w:rsidRPr="00000000" w14:paraId="000000BE">
            <w:pPr>
              <w:pBdr>
                <w:top w:space="0" w:sz="0" w:val="nil"/>
                <w:left w:space="0" w:sz="0" w:val="nil"/>
                <w:bottom w:space="0" w:sz="0" w:val="nil"/>
                <w:right w:space="0" w:sz="0" w:val="nil"/>
                <w:between w:space="0" w:sz="0" w:val="nil"/>
              </w:pBdr>
              <w:spacing w:line="270" w:lineRule="auto"/>
              <w:ind w:left="107" w:hanging="107"/>
              <w:rPr>
                <w:rFonts w:ascii="Calibri" w:cs="Calibri" w:eastAsia="Calibri" w:hAnsi="Calibri"/>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Encuentro sincrónico en meet. </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line="270" w:lineRule="auto"/>
              <w:ind w:left="107" w:hanging="107"/>
              <w:rPr>
                <w:rFonts w:ascii="Calibri" w:cs="Calibri" w:eastAsia="Calibri" w:hAnsi="Calibri"/>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Presentación de la materia y de la forma de trabajo. </w:t>
            </w:r>
          </w:p>
        </w:tc>
      </w:tr>
      <w:tr>
        <w:trPr>
          <w:cantSplit w:val="0"/>
          <w:trHeight w:val="414" w:hRule="atLeast"/>
          <w:tblHeader w:val="0"/>
        </w:trPr>
        <w:tc>
          <w:tcPr>
            <w:vAlign w:val="top"/>
          </w:tcPr>
          <w:p w:rsidR="00000000" w:rsidDel="00000000" w:rsidP="00000000" w:rsidRDefault="00000000" w:rsidRPr="00000000" w14:paraId="000000C0">
            <w:pPr>
              <w:pBdr>
                <w:top w:space="0" w:sz="0" w:val="nil"/>
                <w:left w:space="0" w:sz="0" w:val="nil"/>
                <w:bottom w:space="0" w:sz="0" w:val="nil"/>
                <w:right w:space="0" w:sz="0" w:val="nil"/>
                <w:between w:space="0" w:sz="0" w:val="nil"/>
              </w:pBdr>
              <w:spacing w:line="270" w:lineRule="auto"/>
              <w:ind w:hanging="107"/>
              <w:jc w:val="center"/>
              <w:rPr>
                <w:rFonts w:ascii="Calibri" w:cs="Calibri" w:eastAsia="Calibri" w:hAnsi="Calibri"/>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2</w:t>
            </w:r>
          </w:p>
        </w:tc>
        <w:tc>
          <w:tcPr>
            <w:vAlign w:val="top"/>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Gestión educativa institucional.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Observación </w:t>
            </w:r>
            <w:r w:rsidDel="00000000" w:rsidR="00000000" w:rsidRPr="00000000">
              <w:rPr>
                <w:rFonts w:ascii="Calibri" w:cs="Calibri" w:eastAsia="Calibri" w:hAnsi="Calibri"/>
                <w:sz w:val="24"/>
                <w:szCs w:val="24"/>
                <w:rtl w:val="0"/>
              </w:rPr>
              <w:t xml:space="preserve">institucional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 </w:t>
            </w:r>
            <w:r w:rsidDel="00000000" w:rsidR="00000000" w:rsidRPr="00000000">
              <w:rPr>
                <w:rFonts w:ascii="Calibri" w:cs="Calibri" w:eastAsia="Calibri" w:hAnsi="Calibri"/>
                <w:sz w:val="24"/>
                <w:szCs w:val="24"/>
                <w:rtl w:val="0"/>
              </w:rPr>
              <w:t xml:space="preserve">análisis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 los documentos pedagógicos de base (Ideario, PPI yPCI)</w:t>
            </w:r>
          </w:p>
        </w:tc>
      </w:tr>
      <w:tr>
        <w:trPr>
          <w:cantSplit w:val="0"/>
          <w:trHeight w:val="456" w:hRule="atLeast"/>
          <w:tblHeader w:val="0"/>
        </w:trPr>
        <w:tc>
          <w:tcPr>
            <w:shd w:fill="e7e6e6" w:val="clear"/>
            <w:vAlign w:val="top"/>
          </w:tcPr>
          <w:p w:rsidR="00000000" w:rsidDel="00000000" w:rsidP="00000000" w:rsidRDefault="00000000" w:rsidRPr="00000000" w14:paraId="000000C2">
            <w:pPr>
              <w:pBdr>
                <w:top w:space="0" w:sz="0" w:val="nil"/>
                <w:left w:space="0" w:sz="0" w:val="nil"/>
                <w:bottom w:space="0" w:sz="0" w:val="nil"/>
                <w:right w:space="0" w:sz="0" w:val="nil"/>
                <w:between w:space="0" w:sz="0" w:val="nil"/>
              </w:pBdr>
              <w:spacing w:line="270" w:lineRule="auto"/>
              <w:ind w:hanging="107"/>
              <w:jc w:val="center"/>
              <w:rPr>
                <w:rFonts w:ascii="Calibri" w:cs="Calibri" w:eastAsia="Calibri" w:hAnsi="Calibri"/>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UII</w:t>
            </w:r>
          </w:p>
        </w:tc>
        <w:tc>
          <w:tcPr>
            <w:shd w:fill="e7e6e6" w:val="clear"/>
            <w:vAlign w:val="top"/>
          </w:tcPr>
          <w:p w:rsidR="00000000" w:rsidDel="00000000" w:rsidP="00000000" w:rsidRDefault="00000000" w:rsidRPr="00000000" w14:paraId="000000C3">
            <w:pPr>
              <w:pBdr>
                <w:top w:space="0" w:sz="0" w:val="nil"/>
                <w:left w:space="0" w:sz="0" w:val="nil"/>
                <w:bottom w:space="0" w:sz="0" w:val="nil"/>
                <w:right w:space="0" w:sz="0" w:val="nil"/>
                <w:between w:space="0" w:sz="0" w:val="nil"/>
              </w:pBdr>
              <w:spacing w:line="276" w:lineRule="auto"/>
              <w:ind w:left="107" w:hanging="107"/>
              <w:jc w:val="center"/>
              <w:rPr>
                <w:rFonts w:ascii="Calibri" w:cs="Calibri" w:eastAsia="Calibri" w:hAnsi="Calibri"/>
                <w:b w:val="0"/>
                <w:color w:val="1f4e79"/>
                <w:sz w:val="24"/>
                <w:szCs w:val="24"/>
                <w:vertAlign w:val="baseline"/>
              </w:rPr>
            </w:pPr>
            <w:r w:rsidDel="00000000" w:rsidR="00000000" w:rsidRPr="00000000">
              <w:rPr>
                <w:rFonts w:ascii="Calibri" w:cs="Calibri" w:eastAsia="Calibri" w:hAnsi="Calibri"/>
                <w:b w:val="1"/>
                <w:color w:val="1f4e79"/>
                <w:sz w:val="24"/>
                <w:szCs w:val="24"/>
                <w:vertAlign w:val="baseline"/>
                <w:rtl w:val="0"/>
              </w:rPr>
              <w:t xml:space="preserve">Las estrategias de enseñanza</w:t>
            </w:r>
            <w:r w:rsidDel="00000000" w:rsidR="00000000" w:rsidRPr="00000000">
              <w:rPr>
                <w:rtl w:val="0"/>
              </w:rPr>
            </w:r>
          </w:p>
        </w:tc>
      </w:tr>
      <w:tr>
        <w:trPr>
          <w:cantSplit w:val="0"/>
          <w:trHeight w:val="414" w:hRule="atLeast"/>
          <w:tblHeader w:val="0"/>
        </w:trPr>
        <w:tc>
          <w:tcPr>
            <w:vAlign w:val="top"/>
          </w:tcPr>
          <w:p w:rsidR="00000000" w:rsidDel="00000000" w:rsidP="00000000" w:rsidRDefault="00000000" w:rsidRPr="00000000" w14:paraId="000000C4">
            <w:pPr>
              <w:pBdr>
                <w:top w:space="0" w:sz="0" w:val="nil"/>
                <w:left w:space="0" w:sz="0" w:val="nil"/>
                <w:bottom w:space="0" w:sz="0" w:val="nil"/>
                <w:right w:space="0" w:sz="0" w:val="nil"/>
                <w:between w:space="0" w:sz="0" w:val="nil"/>
              </w:pBdr>
              <w:spacing w:line="270" w:lineRule="auto"/>
              <w:ind w:hanging="107"/>
              <w:jc w:val="center"/>
              <w:rPr>
                <w:rFonts w:ascii="Calibri" w:cs="Calibri" w:eastAsia="Calibri" w:hAnsi="Calibri"/>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1</w:t>
            </w:r>
          </w:p>
        </w:tc>
        <w:tc>
          <w:tcPr>
            <w:vAlign w:val="top"/>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Gestión del aula.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resignificación de la clase. Las estrategias de enseñanza, </w:t>
            </w:r>
            <w:r w:rsidDel="00000000" w:rsidR="00000000" w:rsidRPr="00000000">
              <w:rPr>
                <w:rFonts w:ascii="Calibri" w:cs="Calibri" w:eastAsia="Calibri" w:hAnsi="Calibri"/>
                <w:sz w:val="24"/>
                <w:szCs w:val="24"/>
                <w:rtl w:val="0"/>
              </w:rPr>
              <w:t xml:space="preserve">aprendizaje y evaluación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14" w:hRule="atLeast"/>
          <w:tblHeader w:val="0"/>
        </w:trPr>
        <w:tc>
          <w:tcPr>
            <w:vAlign w:val="top"/>
          </w:tcPr>
          <w:p w:rsidR="00000000" w:rsidDel="00000000" w:rsidP="00000000" w:rsidRDefault="00000000" w:rsidRPr="00000000" w14:paraId="000000C6">
            <w:pPr>
              <w:pBdr>
                <w:top w:space="0" w:sz="0" w:val="nil"/>
                <w:left w:space="0" w:sz="0" w:val="nil"/>
                <w:bottom w:space="0" w:sz="0" w:val="nil"/>
                <w:right w:space="0" w:sz="0" w:val="nil"/>
                <w:between w:space="0" w:sz="0" w:val="nil"/>
              </w:pBdr>
              <w:spacing w:line="270" w:lineRule="auto"/>
              <w:ind w:hanging="107"/>
              <w:jc w:val="center"/>
              <w:rPr>
                <w:rFonts w:ascii="Calibri" w:cs="Calibri" w:eastAsia="Calibri" w:hAnsi="Calibri"/>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2</w:t>
            </w:r>
          </w:p>
        </w:tc>
        <w:tc>
          <w:tcPr>
            <w:vAlign w:val="top"/>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 observación de clase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estructura académica y comunicacional. (Observaciones, análisis y diseño de la práctica de intervención didáctica)</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Registro de evidencias y valoración de “la práctica”</w:t>
            </w:r>
          </w:p>
        </w:tc>
      </w:tr>
      <w:tr>
        <w:trPr>
          <w:cantSplit w:val="0"/>
          <w:trHeight w:val="414" w:hRule="atLeast"/>
          <w:tblHeader w:val="0"/>
        </w:trPr>
        <w:tc>
          <w:tcPr>
            <w:vAlign w:val="top"/>
          </w:tcPr>
          <w:p w:rsidR="00000000" w:rsidDel="00000000" w:rsidP="00000000" w:rsidRDefault="00000000" w:rsidRPr="00000000" w14:paraId="000000C9">
            <w:pPr>
              <w:pBdr>
                <w:top w:space="0" w:sz="0" w:val="nil"/>
                <w:left w:space="0" w:sz="0" w:val="nil"/>
                <w:bottom w:space="0" w:sz="0" w:val="nil"/>
                <w:right w:space="0" w:sz="0" w:val="nil"/>
                <w:between w:space="0" w:sz="0" w:val="nil"/>
              </w:pBdr>
              <w:spacing w:line="270" w:lineRule="auto"/>
              <w:ind w:hanging="107"/>
              <w:jc w:val="center"/>
              <w:rPr>
                <w:rFonts w:ascii="Calibri" w:cs="Calibri" w:eastAsia="Calibri" w:hAnsi="Calibri"/>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3</w:t>
            </w:r>
          </w:p>
        </w:tc>
        <w:tc>
          <w:tcPr>
            <w:vAlign w:val="top"/>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 observación de clase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estructura académica y comunicacional. (Observaciones, análisis y diseño de la práctica de intervención didáctica)</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Registro de evidencias y valoración de “la práctica”</w:t>
            </w:r>
          </w:p>
        </w:tc>
      </w:tr>
      <w:tr>
        <w:trPr>
          <w:cantSplit w:val="0"/>
          <w:trHeight w:val="414" w:hRule="atLeast"/>
          <w:tblHeader w:val="0"/>
        </w:trPr>
        <w:tc>
          <w:tcPr>
            <w:shd w:fill="fff2cc" w:val="clear"/>
            <w:vAlign w:val="top"/>
          </w:tcPr>
          <w:p w:rsidR="00000000" w:rsidDel="00000000" w:rsidP="00000000" w:rsidRDefault="00000000" w:rsidRPr="00000000" w14:paraId="000000CC">
            <w:pPr>
              <w:pBdr>
                <w:top w:space="0" w:sz="0" w:val="nil"/>
                <w:left w:space="0" w:sz="0" w:val="nil"/>
                <w:bottom w:space="0" w:sz="0" w:val="nil"/>
                <w:right w:space="0" w:sz="0" w:val="nil"/>
                <w:between w:space="0" w:sz="0" w:val="nil"/>
              </w:pBdr>
              <w:spacing w:line="270" w:lineRule="auto"/>
              <w:ind w:hanging="107"/>
              <w:jc w:val="center"/>
              <w:rPr>
                <w:rFonts w:ascii="Calibri" w:cs="Calibri" w:eastAsia="Calibri" w:hAnsi="Calibri"/>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4</w:t>
            </w:r>
          </w:p>
        </w:tc>
        <w:tc>
          <w:tcPr>
            <w:shd w:fill="fff2cc" w:val="clear"/>
            <w:vAlign w:val="top"/>
          </w:tcPr>
          <w:p w:rsidR="00000000" w:rsidDel="00000000" w:rsidP="00000000" w:rsidRDefault="00000000" w:rsidRPr="00000000" w14:paraId="000000CD">
            <w:pPr>
              <w:pBdr>
                <w:top w:space="0" w:sz="0" w:val="nil"/>
                <w:left w:space="0" w:sz="0" w:val="nil"/>
                <w:bottom w:space="0" w:sz="0" w:val="nil"/>
                <w:right w:space="0" w:sz="0" w:val="nil"/>
                <w:between w:space="0" w:sz="0" w:val="nil"/>
              </w:pBdr>
              <w:spacing w:line="270" w:lineRule="auto"/>
              <w:ind w:left="107" w:hanging="107"/>
              <w:rPr>
                <w:rFonts w:ascii="Calibri" w:cs="Calibri" w:eastAsia="Calibri" w:hAnsi="Calibri"/>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Encuentro sincrónico en meet. </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Exposición y sintesis  reflexiva de las observaciones realizadas </w:t>
            </w:r>
            <w:r w:rsidDel="00000000" w:rsidR="00000000" w:rsidRPr="00000000">
              <w:rPr>
                <w:rtl w:val="0"/>
              </w:rPr>
            </w:r>
          </w:p>
        </w:tc>
      </w:tr>
      <w:tr>
        <w:trPr>
          <w:cantSplit w:val="0"/>
          <w:trHeight w:val="414" w:hRule="atLeast"/>
          <w:tblHeader w:val="0"/>
        </w:trPr>
        <w:tc>
          <w:tcPr>
            <w:shd w:fill="e7e6e6" w:val="clear"/>
            <w:vAlign w:val="top"/>
          </w:tcPr>
          <w:p w:rsidR="00000000" w:rsidDel="00000000" w:rsidP="00000000" w:rsidRDefault="00000000" w:rsidRPr="00000000" w14:paraId="000000CF">
            <w:pPr>
              <w:pBdr>
                <w:top w:space="0" w:sz="0" w:val="nil"/>
                <w:left w:space="0" w:sz="0" w:val="nil"/>
                <w:bottom w:space="0" w:sz="0" w:val="nil"/>
                <w:right w:space="0" w:sz="0" w:val="nil"/>
                <w:between w:space="0" w:sz="0" w:val="nil"/>
              </w:pBdr>
              <w:spacing w:line="270" w:lineRule="auto"/>
              <w:ind w:hanging="107"/>
              <w:jc w:val="center"/>
              <w:rPr>
                <w:rFonts w:ascii="Calibri" w:cs="Calibri" w:eastAsia="Calibri" w:hAnsi="Calibri"/>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UII</w:t>
            </w:r>
          </w:p>
        </w:tc>
        <w:tc>
          <w:tcPr>
            <w:shd w:fill="e7e6e6" w:val="clear"/>
            <w:vAlign w:val="top"/>
          </w:tcPr>
          <w:p w:rsidR="00000000" w:rsidDel="00000000" w:rsidP="00000000" w:rsidRDefault="00000000" w:rsidRPr="00000000" w14:paraId="000000D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Calibri" w:cs="Calibri" w:eastAsia="Calibri" w:hAnsi="Calibri"/>
                <w:b w:val="0"/>
                <w:i w:val="0"/>
                <w:smallCaps w:val="0"/>
                <w:strike w:val="0"/>
                <w:color w:val="1f4e79"/>
                <w:sz w:val="22"/>
                <w:szCs w:val="22"/>
                <w:u w:val="none"/>
                <w:shd w:fill="auto" w:val="clear"/>
                <w:vertAlign w:val="baseline"/>
              </w:rPr>
            </w:pPr>
            <w:r w:rsidDel="00000000" w:rsidR="00000000" w:rsidRPr="00000000">
              <w:rPr>
                <w:rFonts w:ascii="Calibri" w:cs="Calibri" w:eastAsia="Calibri" w:hAnsi="Calibri"/>
                <w:b w:val="1"/>
                <w:i w:val="0"/>
                <w:smallCaps w:val="0"/>
                <w:strike w:val="0"/>
                <w:color w:val="1f4e79"/>
                <w:sz w:val="24"/>
                <w:szCs w:val="24"/>
                <w:u w:val="none"/>
                <w:shd w:fill="auto" w:val="clear"/>
                <w:vertAlign w:val="baseline"/>
                <w:rtl w:val="0"/>
              </w:rPr>
              <w:t xml:space="preserve">El diseño de la propuesta formativa.</w:t>
            </w:r>
            <w:r w:rsidDel="00000000" w:rsidR="00000000" w:rsidRPr="00000000">
              <w:rPr>
                <w:rtl w:val="0"/>
              </w:rPr>
            </w:r>
          </w:p>
        </w:tc>
      </w:tr>
      <w:tr>
        <w:trPr>
          <w:cantSplit w:val="0"/>
          <w:trHeight w:val="414" w:hRule="atLeast"/>
          <w:tblHeader w:val="0"/>
        </w:trPr>
        <w:tc>
          <w:tcPr>
            <w:vAlign w:val="top"/>
          </w:tcPr>
          <w:p w:rsidR="00000000" w:rsidDel="00000000" w:rsidP="00000000" w:rsidRDefault="00000000" w:rsidRPr="00000000" w14:paraId="000000D1">
            <w:pPr>
              <w:pBdr>
                <w:top w:space="0" w:sz="0" w:val="nil"/>
                <w:left w:space="0" w:sz="0" w:val="nil"/>
                <w:bottom w:space="0" w:sz="0" w:val="nil"/>
                <w:right w:space="0" w:sz="0" w:val="nil"/>
                <w:between w:space="0" w:sz="0" w:val="nil"/>
              </w:pBdr>
              <w:spacing w:line="270" w:lineRule="auto"/>
              <w:ind w:hanging="107"/>
              <w:jc w:val="center"/>
              <w:rPr>
                <w:rFonts w:ascii="Calibri" w:cs="Calibri" w:eastAsia="Calibri" w:hAnsi="Calibri"/>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1</w:t>
            </w:r>
          </w:p>
        </w:tc>
        <w:tc>
          <w:tcPr>
            <w:vAlign w:val="top"/>
          </w:tcPr>
          <w:p w:rsidR="00000000" w:rsidDel="00000000" w:rsidP="00000000" w:rsidRDefault="00000000" w:rsidRPr="00000000" w14:paraId="000000D2">
            <w:pPr>
              <w:pBdr>
                <w:top w:space="0" w:sz="0" w:val="nil"/>
                <w:left w:space="0" w:sz="0" w:val="nil"/>
                <w:bottom w:space="0" w:sz="0" w:val="nil"/>
                <w:right w:space="0" w:sz="0" w:val="nil"/>
                <w:between w:space="0" w:sz="0" w:val="nil"/>
              </w:pBdr>
              <w:spacing w:line="270" w:lineRule="auto"/>
              <w:ind w:left="107" w:hanging="107"/>
              <w:rPr>
                <w:rFonts w:ascii="Calibri" w:cs="Calibri" w:eastAsia="Calibri" w:hAnsi="Calibri"/>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Elaboración de proyectos para nivel medio </w:t>
            </w:r>
          </w:p>
        </w:tc>
      </w:tr>
      <w:tr>
        <w:trPr>
          <w:cantSplit w:val="0"/>
          <w:trHeight w:val="414" w:hRule="atLeast"/>
          <w:tblHeader w:val="0"/>
        </w:trPr>
        <w:tc>
          <w:tcPr>
            <w:vAlign w:val="top"/>
          </w:tcPr>
          <w:p w:rsidR="00000000" w:rsidDel="00000000" w:rsidP="00000000" w:rsidRDefault="00000000" w:rsidRPr="00000000" w14:paraId="000000D3">
            <w:pPr>
              <w:pBdr>
                <w:top w:space="0" w:sz="0" w:val="nil"/>
                <w:left w:space="0" w:sz="0" w:val="nil"/>
                <w:bottom w:space="0" w:sz="0" w:val="nil"/>
                <w:right w:space="0" w:sz="0" w:val="nil"/>
                <w:between w:space="0" w:sz="0" w:val="nil"/>
              </w:pBdr>
              <w:spacing w:line="270" w:lineRule="auto"/>
              <w:ind w:hanging="107"/>
              <w:jc w:val="center"/>
              <w:rPr>
                <w:rFonts w:ascii="Calibri" w:cs="Calibri" w:eastAsia="Calibri" w:hAnsi="Calibri"/>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2</w:t>
            </w:r>
          </w:p>
        </w:tc>
        <w:tc>
          <w:tcPr>
            <w:vAlign w:val="top"/>
          </w:tcPr>
          <w:p w:rsidR="00000000" w:rsidDel="00000000" w:rsidP="00000000" w:rsidRDefault="00000000" w:rsidRPr="00000000" w14:paraId="000000D4">
            <w:pPr>
              <w:pBdr>
                <w:top w:space="0" w:sz="0" w:val="nil"/>
                <w:left w:space="0" w:sz="0" w:val="nil"/>
                <w:bottom w:space="0" w:sz="0" w:val="nil"/>
                <w:right w:space="0" w:sz="0" w:val="nil"/>
                <w:between w:space="0" w:sz="0" w:val="nil"/>
              </w:pBdr>
              <w:spacing w:line="270" w:lineRule="auto"/>
              <w:ind w:left="107" w:hanging="107"/>
              <w:rPr>
                <w:rFonts w:ascii="Calibri" w:cs="Calibri" w:eastAsia="Calibri" w:hAnsi="Calibri"/>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Elaboración de proyectos para nivel medio </w:t>
            </w:r>
          </w:p>
        </w:tc>
      </w:tr>
      <w:tr>
        <w:trPr>
          <w:cantSplit w:val="0"/>
          <w:trHeight w:val="414" w:hRule="atLeast"/>
          <w:tblHeader w:val="0"/>
        </w:trPr>
        <w:tc>
          <w:tcPr>
            <w:vAlign w:val="top"/>
          </w:tcPr>
          <w:p w:rsidR="00000000" w:rsidDel="00000000" w:rsidP="00000000" w:rsidRDefault="00000000" w:rsidRPr="00000000" w14:paraId="000000D5">
            <w:pPr>
              <w:pBdr>
                <w:top w:space="0" w:sz="0" w:val="nil"/>
                <w:left w:space="0" w:sz="0" w:val="nil"/>
                <w:bottom w:space="0" w:sz="0" w:val="nil"/>
                <w:right w:space="0" w:sz="0" w:val="nil"/>
                <w:between w:space="0" w:sz="0" w:val="nil"/>
              </w:pBdr>
              <w:spacing w:line="270" w:lineRule="auto"/>
              <w:ind w:hanging="107"/>
              <w:jc w:val="center"/>
              <w:rPr>
                <w:rFonts w:ascii="Calibri" w:cs="Calibri" w:eastAsia="Calibri" w:hAnsi="Calibri"/>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3</w:t>
            </w:r>
          </w:p>
        </w:tc>
        <w:tc>
          <w:tcPr>
            <w:vAlign w:val="top"/>
          </w:tcPr>
          <w:p w:rsidR="00000000" w:rsidDel="00000000" w:rsidP="00000000" w:rsidRDefault="00000000" w:rsidRPr="00000000" w14:paraId="000000D6">
            <w:pPr>
              <w:pBdr>
                <w:top w:space="0" w:sz="0" w:val="nil"/>
                <w:left w:space="0" w:sz="0" w:val="nil"/>
                <w:bottom w:space="0" w:sz="0" w:val="nil"/>
                <w:right w:space="0" w:sz="0" w:val="nil"/>
                <w:between w:space="0" w:sz="0" w:val="nil"/>
              </w:pBdr>
              <w:spacing w:line="270" w:lineRule="auto"/>
              <w:ind w:left="107" w:hanging="107"/>
              <w:rPr>
                <w:rFonts w:ascii="Calibri" w:cs="Calibri" w:eastAsia="Calibri" w:hAnsi="Calibri"/>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Micro clases </w:t>
            </w:r>
          </w:p>
        </w:tc>
      </w:tr>
      <w:tr>
        <w:trPr>
          <w:cantSplit w:val="0"/>
          <w:trHeight w:val="414" w:hRule="atLeast"/>
          <w:tblHeader w:val="0"/>
        </w:trPr>
        <w:tc>
          <w:tcPr>
            <w:vAlign w:val="top"/>
          </w:tcPr>
          <w:p w:rsidR="00000000" w:rsidDel="00000000" w:rsidP="00000000" w:rsidRDefault="00000000" w:rsidRPr="00000000" w14:paraId="000000D7">
            <w:pPr>
              <w:pBdr>
                <w:top w:space="0" w:sz="0" w:val="nil"/>
                <w:left w:space="0" w:sz="0" w:val="nil"/>
                <w:bottom w:space="0" w:sz="0" w:val="nil"/>
                <w:right w:space="0" w:sz="0" w:val="nil"/>
                <w:between w:space="0" w:sz="0" w:val="nil"/>
              </w:pBdr>
              <w:spacing w:line="270" w:lineRule="auto"/>
              <w:ind w:hanging="107"/>
              <w:jc w:val="center"/>
              <w:rPr>
                <w:rFonts w:ascii="Calibri" w:cs="Calibri" w:eastAsia="Calibri" w:hAnsi="Calibri"/>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4</w:t>
            </w:r>
          </w:p>
        </w:tc>
        <w:tc>
          <w:tcPr>
            <w:vAlign w:val="top"/>
          </w:tcPr>
          <w:p w:rsidR="00000000" w:rsidDel="00000000" w:rsidP="00000000" w:rsidRDefault="00000000" w:rsidRPr="00000000" w14:paraId="000000D8">
            <w:pPr>
              <w:pBdr>
                <w:top w:space="0" w:sz="0" w:val="nil"/>
                <w:left w:space="0" w:sz="0" w:val="nil"/>
                <w:bottom w:space="0" w:sz="0" w:val="nil"/>
                <w:right w:space="0" w:sz="0" w:val="nil"/>
                <w:between w:space="0" w:sz="0" w:val="nil"/>
              </w:pBdr>
              <w:spacing w:line="270" w:lineRule="auto"/>
              <w:ind w:left="107" w:hanging="107"/>
              <w:rPr>
                <w:rFonts w:ascii="Calibri" w:cs="Calibri" w:eastAsia="Calibri" w:hAnsi="Calibri"/>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Micro clases</w:t>
            </w:r>
          </w:p>
        </w:tc>
      </w:tr>
      <w:tr>
        <w:trPr>
          <w:cantSplit w:val="0"/>
          <w:trHeight w:val="414" w:hRule="atLeast"/>
          <w:tblHeader w:val="0"/>
        </w:trPr>
        <w:tc>
          <w:tcPr>
            <w:shd w:fill="fff2cc" w:val="clear"/>
            <w:vAlign w:val="top"/>
          </w:tcPr>
          <w:p w:rsidR="00000000" w:rsidDel="00000000" w:rsidP="00000000" w:rsidRDefault="00000000" w:rsidRPr="00000000" w14:paraId="000000D9">
            <w:pPr>
              <w:pBdr>
                <w:top w:space="0" w:sz="0" w:val="nil"/>
                <w:left w:space="0" w:sz="0" w:val="nil"/>
                <w:bottom w:space="0" w:sz="0" w:val="nil"/>
                <w:right w:space="0" w:sz="0" w:val="nil"/>
                <w:between w:space="0" w:sz="0" w:val="nil"/>
              </w:pBdr>
              <w:spacing w:line="270" w:lineRule="auto"/>
              <w:ind w:hanging="107"/>
              <w:jc w:val="center"/>
              <w:rPr>
                <w:rFonts w:ascii="Calibri" w:cs="Calibri" w:eastAsia="Calibri" w:hAnsi="Calibri"/>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5</w:t>
            </w:r>
          </w:p>
        </w:tc>
        <w:tc>
          <w:tcPr>
            <w:shd w:fill="fff2cc" w:val="clear"/>
            <w:vAlign w:val="top"/>
          </w:tcPr>
          <w:p w:rsidR="00000000" w:rsidDel="00000000" w:rsidP="00000000" w:rsidRDefault="00000000" w:rsidRPr="00000000" w14:paraId="000000DA">
            <w:pPr>
              <w:pBdr>
                <w:top w:space="0" w:sz="0" w:val="nil"/>
                <w:left w:space="0" w:sz="0" w:val="nil"/>
                <w:bottom w:space="0" w:sz="0" w:val="nil"/>
                <w:right w:space="0" w:sz="0" w:val="nil"/>
                <w:between w:space="0" w:sz="0" w:val="nil"/>
              </w:pBdr>
              <w:spacing w:line="270" w:lineRule="auto"/>
              <w:ind w:left="107" w:hanging="107"/>
              <w:rPr>
                <w:rFonts w:ascii="Calibri" w:cs="Calibri" w:eastAsia="Calibri" w:hAnsi="Calibri"/>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Encuentro sincrónico en meet. Ateneo </w:t>
            </w:r>
          </w:p>
        </w:tc>
      </w:tr>
      <w:tr>
        <w:trPr>
          <w:cantSplit w:val="0"/>
          <w:trHeight w:val="414" w:hRule="atLeast"/>
          <w:tblHeader w:val="0"/>
        </w:trPr>
        <w:tc>
          <w:tcPr>
            <w:shd w:fill="fff2cc" w:val="clear"/>
            <w:vAlign w:val="top"/>
          </w:tcPr>
          <w:p w:rsidR="00000000" w:rsidDel="00000000" w:rsidP="00000000" w:rsidRDefault="00000000" w:rsidRPr="00000000" w14:paraId="000000DB">
            <w:pPr>
              <w:pBdr>
                <w:top w:space="0" w:sz="0" w:val="nil"/>
                <w:left w:space="0" w:sz="0" w:val="nil"/>
                <w:bottom w:space="0" w:sz="0" w:val="nil"/>
                <w:right w:space="0" w:sz="0" w:val="nil"/>
                <w:between w:space="0" w:sz="0" w:val="nil"/>
              </w:pBdr>
              <w:spacing w:line="270" w:lineRule="auto"/>
              <w:ind w:hanging="107"/>
              <w:jc w:val="center"/>
              <w:rPr>
                <w:rFonts w:ascii="Calibri" w:cs="Calibri" w:eastAsia="Calibri" w:hAnsi="Calibri"/>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6</w:t>
            </w:r>
          </w:p>
        </w:tc>
        <w:tc>
          <w:tcPr>
            <w:shd w:fill="fff2cc" w:val="clear"/>
            <w:vAlign w:val="top"/>
          </w:tcPr>
          <w:p w:rsidR="00000000" w:rsidDel="00000000" w:rsidP="00000000" w:rsidRDefault="00000000" w:rsidRPr="00000000" w14:paraId="000000DC">
            <w:pPr>
              <w:pBdr>
                <w:top w:space="0" w:sz="0" w:val="nil"/>
                <w:left w:space="0" w:sz="0" w:val="nil"/>
                <w:bottom w:space="0" w:sz="0" w:val="nil"/>
                <w:right w:space="0" w:sz="0" w:val="nil"/>
                <w:between w:space="0" w:sz="0" w:val="nil"/>
              </w:pBdr>
              <w:spacing w:line="270" w:lineRule="auto"/>
              <w:ind w:left="107" w:hanging="107"/>
              <w:rPr>
                <w:rFonts w:ascii="Calibri" w:cs="Calibri" w:eastAsia="Calibri" w:hAnsi="Calibri"/>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 xml:space="preserve">Encuentro sincrónico en meet. Valoración y Cierre de la cursada</w:t>
            </w:r>
          </w:p>
        </w:tc>
      </w:tr>
    </w:tbl>
    <w:p w:rsidR="00000000" w:rsidDel="00000000" w:rsidP="00000000" w:rsidRDefault="00000000" w:rsidRPr="00000000" w14:paraId="000000DD">
      <w:pPr>
        <w:jc w:val="both"/>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0DE">
      <w:pPr>
        <w:jc w:val="both"/>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0DF">
      <w:pPr>
        <w:jc w:val="both"/>
        <w:rPr>
          <w:rFonts w:ascii="Calibri" w:cs="Calibri" w:eastAsia="Calibri" w:hAnsi="Calibri"/>
          <w:b w:val="0"/>
          <w:sz w:val="24"/>
          <w:szCs w:val="24"/>
          <w:vertAlign w:val="baseline"/>
        </w:rPr>
      </w:pPr>
      <w:r w:rsidDel="00000000" w:rsidR="00000000" w:rsidRPr="00000000">
        <w:rPr>
          <w:rFonts w:ascii="Calibri" w:cs="Calibri" w:eastAsia="Calibri" w:hAnsi="Calibri"/>
          <w:b w:val="1"/>
          <w:sz w:val="24"/>
          <w:szCs w:val="24"/>
          <w:vertAlign w:val="baseline"/>
          <w:rtl w:val="0"/>
        </w:rPr>
        <w:t xml:space="preserve">11. ARTICULACIÓN  de la </w:t>
      </w:r>
      <w:r w:rsidDel="00000000" w:rsidR="00000000" w:rsidRPr="00000000">
        <w:rPr>
          <w:rFonts w:ascii="Calibri" w:cs="Calibri" w:eastAsia="Calibri" w:hAnsi="Calibri"/>
          <w:b w:val="1"/>
          <w:sz w:val="24"/>
          <w:szCs w:val="24"/>
          <w:rtl w:val="0"/>
        </w:rPr>
        <w:t xml:space="preserve">práctica</w:t>
      </w:r>
      <w:r w:rsidDel="00000000" w:rsidR="00000000" w:rsidRPr="00000000">
        <w:rPr>
          <w:rFonts w:ascii="Calibri" w:cs="Calibri" w:eastAsia="Calibri" w:hAnsi="Calibri"/>
          <w:b w:val="1"/>
          <w:sz w:val="24"/>
          <w:szCs w:val="24"/>
          <w:vertAlign w:val="baseline"/>
          <w:rtl w:val="0"/>
        </w:rPr>
        <w:t xml:space="preserve"> con las </w:t>
      </w:r>
      <w:r w:rsidDel="00000000" w:rsidR="00000000" w:rsidRPr="00000000">
        <w:rPr>
          <w:rFonts w:ascii="Calibri" w:cs="Calibri" w:eastAsia="Calibri" w:hAnsi="Calibri"/>
          <w:b w:val="1"/>
          <w:sz w:val="24"/>
          <w:szCs w:val="24"/>
          <w:rtl w:val="0"/>
        </w:rPr>
        <w:t xml:space="preserve">materias</w:t>
      </w:r>
      <w:r w:rsidDel="00000000" w:rsidR="00000000" w:rsidRPr="00000000">
        <w:rPr>
          <w:rFonts w:ascii="Calibri" w:cs="Calibri" w:eastAsia="Calibri" w:hAnsi="Calibri"/>
          <w:b w:val="1"/>
          <w:sz w:val="24"/>
          <w:szCs w:val="24"/>
          <w:vertAlign w:val="baseline"/>
          <w:rtl w:val="0"/>
        </w:rPr>
        <w:t xml:space="preserve"> del campo de formaci</w:t>
      </w:r>
      <w:r w:rsidDel="00000000" w:rsidR="00000000" w:rsidRPr="00000000">
        <w:rPr>
          <w:rFonts w:ascii="Calibri" w:cs="Calibri" w:eastAsia="Calibri" w:hAnsi="Calibri"/>
          <w:b w:val="1"/>
          <w:sz w:val="24"/>
          <w:szCs w:val="24"/>
          <w:rtl w:val="0"/>
        </w:rPr>
        <w:t xml:space="preserve">ón general </w:t>
      </w:r>
      <w:r w:rsidDel="00000000" w:rsidR="00000000" w:rsidRPr="00000000">
        <w:rPr>
          <w:rtl w:val="0"/>
        </w:rPr>
      </w:r>
    </w:p>
    <w:p w:rsidR="00000000" w:rsidDel="00000000" w:rsidP="00000000" w:rsidRDefault="00000000" w:rsidRPr="00000000" w14:paraId="000000E0">
      <w:pPr>
        <w:jc w:val="both"/>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0E1">
      <w:pPr>
        <w:jc w:val="both"/>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0E2">
      <w:pPr>
        <w:jc w:val="both"/>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La metodología elegida es, fundamentalmente, la que permite una articulación de la materia como parte del esencial  eje vertebrador con todas las materias del Tramo 1 ya cursadas y del Tramo 2 en curso, ya que es el último espacio de la práctica.  Es el último escalón interpretativo  de la realidad educativa, situado y contextualizado y de fundamental intervención.</w:t>
      </w:r>
    </w:p>
    <w:p w:rsidR="00000000" w:rsidDel="00000000" w:rsidP="00000000" w:rsidRDefault="00000000" w:rsidRPr="00000000" w14:paraId="000000E3">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4">
      <w:pPr>
        <w:jc w:val="both"/>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Busca resignificar la práctica educativa escolar, partir de las situaciones cotidianas y enmarcándolas en el contexto teórico, el marco de la EpC, donde la valoración continua, sistemática y auténtica tiene una importancia relevante para regular y orientar los aprendizajes del alumno.</w:t>
      </w:r>
    </w:p>
    <w:p w:rsidR="00000000" w:rsidDel="00000000" w:rsidP="00000000" w:rsidRDefault="00000000" w:rsidRPr="00000000" w14:paraId="000000E5">
      <w:pPr>
        <w:jc w:val="both"/>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0E6">
      <w:pPr>
        <w:jc w:val="both"/>
        <w:rPr>
          <w:rFonts w:ascii="Calibri" w:cs="Calibri" w:eastAsia="Calibri" w:hAnsi="Calibri"/>
          <w:b w:val="0"/>
          <w:sz w:val="24"/>
          <w:szCs w:val="24"/>
          <w:vertAlign w:val="baseline"/>
        </w:rPr>
      </w:pPr>
      <w:r w:rsidDel="00000000" w:rsidR="00000000" w:rsidRPr="00000000">
        <w:rPr>
          <w:rFonts w:ascii="Calibri" w:cs="Calibri" w:eastAsia="Calibri" w:hAnsi="Calibri"/>
          <w:sz w:val="24"/>
          <w:szCs w:val="24"/>
          <w:vertAlign w:val="baseline"/>
          <w:rtl w:val="0"/>
        </w:rPr>
        <w:t xml:space="preserve">12. </w:t>
      </w:r>
      <w:r w:rsidDel="00000000" w:rsidR="00000000" w:rsidRPr="00000000">
        <w:rPr>
          <w:rFonts w:ascii="Calibri" w:cs="Calibri" w:eastAsia="Calibri" w:hAnsi="Calibri"/>
          <w:b w:val="1"/>
          <w:sz w:val="24"/>
          <w:szCs w:val="24"/>
          <w:vertAlign w:val="baseline"/>
          <w:rtl w:val="0"/>
        </w:rPr>
        <w:t xml:space="preserve">ARTICULACIÓN CON LA INVESTIGACIÓN </w:t>
      </w:r>
      <w:r w:rsidDel="00000000" w:rsidR="00000000" w:rsidRPr="00000000">
        <w:rPr>
          <w:rtl w:val="0"/>
        </w:rPr>
      </w:r>
    </w:p>
    <w:p w:rsidR="00000000" w:rsidDel="00000000" w:rsidP="00000000" w:rsidRDefault="00000000" w:rsidRPr="00000000" w14:paraId="000000E7">
      <w:pPr>
        <w:jc w:val="both"/>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0E8">
      <w:pPr>
        <w:jc w:val="both"/>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 Se propone  como estrategia didáctica el modelo de la enseñanza para la comprensión  (EpC) que supone trabajar sobre </w:t>
      </w:r>
      <w:r w:rsidDel="00000000" w:rsidR="00000000" w:rsidRPr="00000000">
        <w:rPr>
          <w:rFonts w:ascii="Calibri" w:cs="Calibri" w:eastAsia="Calibri" w:hAnsi="Calibri"/>
          <w:b w:val="1"/>
          <w:sz w:val="24"/>
          <w:szCs w:val="24"/>
          <w:vertAlign w:val="baseline"/>
          <w:rtl w:val="0"/>
        </w:rPr>
        <w:t xml:space="preserve">Las cuatro dimensiones de la comprensión: contenido, método, propósitos y formas de comunicación. </w:t>
      </w:r>
      <w:r w:rsidDel="00000000" w:rsidR="00000000" w:rsidRPr="00000000">
        <w:rPr>
          <w:rtl w:val="0"/>
        </w:rPr>
      </w:r>
    </w:p>
    <w:p w:rsidR="00000000" w:rsidDel="00000000" w:rsidP="00000000" w:rsidRDefault="00000000" w:rsidRPr="00000000" w14:paraId="000000E9">
      <w:pPr>
        <w:spacing w:after="280" w:before="280" w:lineRule="auto"/>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El carácter multidimensional de la comprensión exige atender a sus múltiples aspectos. En cada dominio se pueden distinguir cuatro dimensiones de la comprensión: contenido, método, propósitos y formas de comunicación. Para el enfoque de la EpC es importante considerar todas las dimensiones que entran en juego en el proceso de comprender. Estas dimensiones deben ser tenidas en cuenta al plantear tanto las metas como los desempeños. La comprensión profunda supone la capacidad para usar el conocimiento en todas las dimensiones. </w:t>
      </w:r>
    </w:p>
    <w:p w:rsidR="00000000" w:rsidDel="00000000" w:rsidP="00000000" w:rsidRDefault="00000000" w:rsidRPr="00000000" w14:paraId="000000EA">
      <w:pPr>
        <w:jc w:val="both"/>
        <w:rPr>
          <w:rFonts w:ascii="Calibri" w:cs="Calibri" w:eastAsia="Calibri" w:hAnsi="Calibri"/>
          <w:b w:val="0"/>
          <w:sz w:val="24"/>
          <w:szCs w:val="24"/>
          <w:vertAlign w:val="baseline"/>
        </w:rPr>
      </w:pPr>
      <w:r w:rsidDel="00000000" w:rsidR="00000000" w:rsidRPr="00000000">
        <w:rPr>
          <w:rFonts w:ascii="Calibri" w:cs="Calibri" w:eastAsia="Calibri" w:hAnsi="Calibri"/>
          <w:b w:val="1"/>
          <w:sz w:val="24"/>
          <w:szCs w:val="24"/>
          <w:vertAlign w:val="baseline"/>
          <w:rtl w:val="0"/>
        </w:rPr>
        <w:t xml:space="preserve">Si bien no investigaremos propiamente dicho, por tratarse de unas de </w:t>
      </w:r>
      <w:r w:rsidDel="00000000" w:rsidR="00000000" w:rsidRPr="00000000">
        <w:rPr>
          <w:rFonts w:ascii="Calibri" w:cs="Calibri" w:eastAsia="Calibri" w:hAnsi="Calibri"/>
          <w:b w:val="1"/>
          <w:sz w:val="24"/>
          <w:szCs w:val="24"/>
          <w:rtl w:val="0"/>
        </w:rPr>
        <w:t xml:space="preserve">las materias</w:t>
      </w:r>
      <w:r w:rsidDel="00000000" w:rsidR="00000000" w:rsidRPr="00000000">
        <w:rPr>
          <w:rFonts w:ascii="Calibri" w:cs="Calibri" w:eastAsia="Calibri" w:hAnsi="Calibri"/>
          <w:b w:val="1"/>
          <w:sz w:val="24"/>
          <w:szCs w:val="24"/>
          <w:vertAlign w:val="baseline"/>
          <w:rtl w:val="0"/>
        </w:rPr>
        <w:t xml:space="preserve"> de base al inicio del trayecto,  sí trabajaremos en base al método científico en toda y cada una de las clases, apropiándonos de él.</w:t>
      </w:r>
      <w:r w:rsidDel="00000000" w:rsidR="00000000" w:rsidRPr="00000000">
        <w:rPr>
          <w:rtl w:val="0"/>
        </w:rPr>
      </w:r>
    </w:p>
    <w:p w:rsidR="00000000" w:rsidDel="00000000" w:rsidP="00000000" w:rsidRDefault="00000000" w:rsidRPr="00000000" w14:paraId="000000EB">
      <w:pPr>
        <w:jc w:val="both"/>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0EC">
      <w:pPr>
        <w:jc w:val="both"/>
        <w:rPr>
          <w:rFonts w:ascii="Calibri" w:cs="Calibri" w:eastAsia="Calibri" w:hAnsi="Calibri"/>
          <w:b w:val="0"/>
          <w:sz w:val="24"/>
          <w:szCs w:val="24"/>
          <w:vertAlign w:val="baseline"/>
        </w:rPr>
      </w:pPr>
      <w:r w:rsidDel="00000000" w:rsidR="00000000" w:rsidRPr="00000000">
        <w:rPr>
          <w:rFonts w:ascii="Calibri" w:cs="Calibri" w:eastAsia="Calibri" w:hAnsi="Calibri"/>
          <w:b w:val="1"/>
          <w:sz w:val="24"/>
          <w:szCs w:val="24"/>
          <w:vertAlign w:val="baseline"/>
          <w:rtl w:val="0"/>
        </w:rPr>
        <w:t xml:space="preserve">13. ACTIVIDADES DE EXTENSIÓN</w:t>
      </w:r>
      <w:r w:rsidDel="00000000" w:rsidR="00000000" w:rsidRPr="00000000">
        <w:rPr>
          <w:rtl w:val="0"/>
        </w:rPr>
      </w:r>
    </w:p>
    <w:p w:rsidR="00000000" w:rsidDel="00000000" w:rsidP="00000000" w:rsidRDefault="00000000" w:rsidRPr="00000000" w14:paraId="000000ED">
      <w:pPr>
        <w:jc w:val="both"/>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0EE">
      <w:pPr>
        <w:jc w:val="both"/>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Dada la situación actual en tiempos de pandemia, no se generarán proyectos de extensión de impacto comunitario, pero sí se preven instancias de participación en eventos transmitidos por webinar que tengan relación intrínseca con la cátedra  o aporten a ampliar </w:t>
      </w:r>
      <w:r w:rsidDel="00000000" w:rsidR="00000000" w:rsidRPr="00000000">
        <w:rPr>
          <w:rFonts w:ascii="Calibri" w:cs="Calibri" w:eastAsia="Calibri" w:hAnsi="Calibri"/>
          <w:sz w:val="24"/>
          <w:szCs w:val="24"/>
          <w:rtl w:val="0"/>
        </w:rPr>
        <w:t xml:space="preserve">la mirada</w:t>
      </w:r>
      <w:r w:rsidDel="00000000" w:rsidR="00000000" w:rsidRPr="00000000">
        <w:rPr>
          <w:rFonts w:ascii="Calibri" w:cs="Calibri" w:eastAsia="Calibri" w:hAnsi="Calibri"/>
          <w:sz w:val="24"/>
          <w:szCs w:val="24"/>
          <w:vertAlign w:val="baseline"/>
          <w:rtl w:val="0"/>
        </w:rPr>
        <w:t xml:space="preserve"> sobre lo </w:t>
      </w:r>
      <w:r w:rsidDel="00000000" w:rsidR="00000000" w:rsidRPr="00000000">
        <w:rPr>
          <w:rFonts w:ascii="Calibri" w:cs="Calibri" w:eastAsia="Calibri" w:hAnsi="Calibri"/>
          <w:sz w:val="24"/>
          <w:szCs w:val="24"/>
          <w:rtl w:val="0"/>
        </w:rPr>
        <w:t xml:space="preserve">educativo</w:t>
      </w:r>
      <w:r w:rsidDel="00000000" w:rsidR="00000000" w:rsidRPr="00000000">
        <w:rPr>
          <w:rFonts w:ascii="Calibri" w:cs="Calibri" w:eastAsia="Calibri" w:hAnsi="Calibri"/>
          <w:sz w:val="24"/>
          <w:szCs w:val="24"/>
          <w:vertAlign w:val="baseline"/>
          <w:rtl w:val="0"/>
        </w:rPr>
        <w:t xml:space="preserve">. </w:t>
      </w:r>
    </w:p>
    <w:p w:rsidR="00000000" w:rsidDel="00000000" w:rsidP="00000000" w:rsidRDefault="00000000" w:rsidRPr="00000000" w14:paraId="000000EF">
      <w:pPr>
        <w:jc w:val="both"/>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Se espera también, hacer una “puesta en </w:t>
      </w:r>
      <w:r w:rsidDel="00000000" w:rsidR="00000000" w:rsidRPr="00000000">
        <w:rPr>
          <w:rFonts w:ascii="Calibri" w:cs="Calibri" w:eastAsia="Calibri" w:hAnsi="Calibri"/>
          <w:sz w:val="24"/>
          <w:szCs w:val="24"/>
          <w:rtl w:val="0"/>
        </w:rPr>
        <w:t xml:space="preserve">común</w:t>
      </w:r>
      <w:r w:rsidDel="00000000" w:rsidR="00000000" w:rsidRPr="00000000">
        <w:rPr>
          <w:rFonts w:ascii="Calibri" w:cs="Calibri" w:eastAsia="Calibri" w:hAnsi="Calibri"/>
          <w:sz w:val="24"/>
          <w:szCs w:val="24"/>
          <w:vertAlign w:val="baseline"/>
          <w:rtl w:val="0"/>
        </w:rPr>
        <w:t xml:space="preserve">” para el instituto de los trabajos integradores de </w:t>
      </w:r>
      <w:r w:rsidDel="00000000" w:rsidR="00000000" w:rsidRPr="00000000">
        <w:rPr>
          <w:rFonts w:ascii="Calibri" w:cs="Calibri" w:eastAsia="Calibri" w:hAnsi="Calibri"/>
          <w:sz w:val="24"/>
          <w:szCs w:val="24"/>
          <w:rtl w:val="0"/>
        </w:rPr>
        <w:t xml:space="preserve">síntesis</w:t>
      </w:r>
      <w:r w:rsidDel="00000000" w:rsidR="00000000" w:rsidRPr="00000000">
        <w:rPr>
          <w:rFonts w:ascii="Calibri" w:cs="Calibri" w:eastAsia="Calibri" w:hAnsi="Calibri"/>
          <w:sz w:val="24"/>
          <w:szCs w:val="24"/>
          <w:vertAlign w:val="baseline"/>
          <w:rtl w:val="0"/>
        </w:rPr>
        <w:t xml:space="preserve"> como </w:t>
      </w:r>
      <w:r w:rsidDel="00000000" w:rsidR="00000000" w:rsidRPr="00000000">
        <w:rPr>
          <w:rFonts w:ascii="Calibri" w:cs="Calibri" w:eastAsia="Calibri" w:hAnsi="Calibri"/>
          <w:sz w:val="24"/>
          <w:szCs w:val="24"/>
          <w:rtl w:val="0"/>
        </w:rPr>
        <w:t xml:space="preserve">experiencia</w:t>
      </w:r>
      <w:r w:rsidDel="00000000" w:rsidR="00000000" w:rsidRPr="00000000">
        <w:rPr>
          <w:rFonts w:ascii="Calibri" w:cs="Calibri" w:eastAsia="Calibri" w:hAnsi="Calibri"/>
          <w:sz w:val="24"/>
          <w:szCs w:val="24"/>
          <w:vertAlign w:val="baseline"/>
          <w:rtl w:val="0"/>
        </w:rPr>
        <w:t xml:space="preserve"> final enriquecedora.</w:t>
      </w:r>
    </w:p>
    <w:p w:rsidR="00000000" w:rsidDel="00000000" w:rsidP="00000000" w:rsidRDefault="00000000" w:rsidRPr="00000000" w14:paraId="000000F0">
      <w:pPr>
        <w:jc w:val="both"/>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0F1">
      <w:pPr>
        <w:jc w:val="both"/>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0F2">
      <w:pPr>
        <w:jc w:val="both"/>
        <w:rPr>
          <w:rFonts w:ascii="Calibri" w:cs="Calibri" w:eastAsia="Calibri" w:hAnsi="Calibri"/>
          <w:b w:val="0"/>
          <w:sz w:val="24"/>
          <w:szCs w:val="24"/>
          <w:vertAlign w:val="baseline"/>
        </w:rPr>
      </w:pPr>
      <w:r w:rsidDel="00000000" w:rsidR="00000000" w:rsidRPr="00000000">
        <w:rPr>
          <w:rFonts w:ascii="Calibri" w:cs="Calibri" w:eastAsia="Calibri" w:hAnsi="Calibri"/>
          <w:b w:val="1"/>
          <w:sz w:val="24"/>
          <w:szCs w:val="24"/>
          <w:vertAlign w:val="baseline"/>
          <w:rtl w:val="0"/>
        </w:rPr>
        <w:t xml:space="preserve">14. EVALUACIÓN </w:t>
      </w:r>
      <w:r w:rsidDel="00000000" w:rsidR="00000000" w:rsidRPr="00000000">
        <w:rPr>
          <w:rtl w:val="0"/>
        </w:rPr>
      </w:r>
    </w:p>
    <w:p w:rsidR="00000000" w:rsidDel="00000000" w:rsidP="00000000" w:rsidRDefault="00000000" w:rsidRPr="00000000" w14:paraId="000000F3">
      <w:pPr>
        <w:jc w:val="both"/>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0F4">
      <w:pPr>
        <w:ind w:left="260" w:firstLine="0"/>
        <w:rPr>
          <w:rFonts w:ascii="Calibri" w:cs="Calibri" w:eastAsia="Calibri" w:hAnsi="Calibri"/>
          <w:sz w:val="24"/>
          <w:szCs w:val="24"/>
          <w:vertAlign w:val="baseline"/>
        </w:rPr>
      </w:pPr>
      <w:r w:rsidDel="00000000" w:rsidR="00000000" w:rsidRPr="00000000">
        <w:rPr>
          <w:rFonts w:ascii="Calibri" w:cs="Calibri" w:eastAsia="Calibri" w:hAnsi="Calibri"/>
          <w:b w:val="1"/>
          <w:sz w:val="24"/>
          <w:szCs w:val="24"/>
          <w:vertAlign w:val="baseline"/>
          <w:rtl w:val="0"/>
        </w:rPr>
        <w:t xml:space="preserve">Criterios de evaluación</w:t>
      </w:r>
      <w:r w:rsidDel="00000000" w:rsidR="00000000" w:rsidRPr="00000000">
        <w:rPr>
          <w:rFonts w:ascii="Calibri" w:cs="Calibri" w:eastAsia="Calibri" w:hAnsi="Calibri"/>
          <w:sz w:val="24"/>
          <w:szCs w:val="24"/>
          <w:vertAlign w:val="baseline"/>
          <w:rtl w:val="0"/>
        </w:rPr>
        <w:t xml:space="preserve">:</w:t>
      </w:r>
    </w:p>
    <w:p w:rsidR="00000000" w:rsidDel="00000000" w:rsidP="00000000" w:rsidRDefault="00000000" w:rsidRPr="00000000" w14:paraId="000000F5">
      <w:pPr>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0F6">
      <w:pPr>
        <w:numPr>
          <w:ilvl w:val="0"/>
          <w:numId w:val="8"/>
        </w:numPr>
        <w:tabs>
          <w:tab w:val="left" w:pos="540"/>
        </w:tabs>
        <w:spacing w:line="230" w:lineRule="auto"/>
        <w:ind w:left="360" w:right="266" w:hanging="360"/>
        <w:jc w:val="both"/>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Asistencia y participación activa y responsable en clase y en la plataforma INFOD, e-learning del instituto, lo que implica haber leído y/o realizado las tareas indicadas por el profesor de antemano.</w:t>
      </w:r>
    </w:p>
    <w:p w:rsidR="00000000" w:rsidDel="00000000" w:rsidP="00000000" w:rsidRDefault="00000000" w:rsidRPr="00000000" w14:paraId="000000F7">
      <w:pPr>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0F8">
      <w:pPr>
        <w:numPr>
          <w:ilvl w:val="0"/>
          <w:numId w:val="5"/>
        </w:numPr>
        <w:ind w:left="360" w:hanging="360"/>
        <w:rPr>
          <w:rFonts w:ascii="Calibri" w:cs="Calibri" w:eastAsia="Calibri" w:hAnsi="Calibri"/>
          <w:sz w:val="24"/>
          <w:szCs w:val="24"/>
          <w:vertAlign w:val="baseline"/>
        </w:rPr>
      </w:pPr>
      <w:r w:rsidDel="00000000" w:rsidR="00000000" w:rsidRPr="00000000">
        <w:rPr>
          <w:rFonts w:ascii="Calibri" w:cs="Calibri" w:eastAsia="Calibri" w:hAnsi="Calibri"/>
          <w:sz w:val="24"/>
          <w:szCs w:val="24"/>
          <w:rtl w:val="0"/>
        </w:rPr>
        <w:t xml:space="preserve">Elaboración</w:t>
      </w:r>
      <w:r w:rsidDel="00000000" w:rsidR="00000000" w:rsidRPr="00000000">
        <w:rPr>
          <w:rFonts w:ascii="Calibri" w:cs="Calibri" w:eastAsia="Calibri" w:hAnsi="Calibri"/>
          <w:sz w:val="24"/>
          <w:szCs w:val="24"/>
          <w:vertAlign w:val="baseline"/>
          <w:rtl w:val="0"/>
        </w:rPr>
        <w:t xml:space="preserve"> de una propuesta didáctica </w:t>
      </w:r>
    </w:p>
    <w:p w:rsidR="00000000" w:rsidDel="00000000" w:rsidP="00000000" w:rsidRDefault="00000000" w:rsidRPr="00000000" w14:paraId="000000F9">
      <w:pPr>
        <w:ind w:left="260" w:firstLine="0"/>
        <w:rPr>
          <w:rFonts w:ascii="Calibri" w:cs="Calibri" w:eastAsia="Calibri" w:hAnsi="Calibri"/>
          <w:color w:val="000000"/>
          <w:sz w:val="24"/>
          <w:szCs w:val="24"/>
          <w:vertAlign w:val="baseline"/>
        </w:rPr>
      </w:pPr>
      <w:r w:rsidDel="00000000" w:rsidR="00000000" w:rsidRPr="00000000">
        <w:rPr>
          <w:rFonts w:ascii="Calibri" w:cs="Calibri" w:eastAsia="Calibri" w:hAnsi="Calibri"/>
          <w:color w:val="000000"/>
          <w:sz w:val="24"/>
          <w:szCs w:val="24"/>
          <w:vertAlign w:val="baseline"/>
          <w:rtl w:val="0"/>
        </w:rPr>
        <w:tab/>
      </w:r>
    </w:p>
    <w:p w:rsidR="00000000" w:rsidDel="00000000" w:rsidP="00000000" w:rsidRDefault="00000000" w:rsidRPr="00000000" w14:paraId="000000FA">
      <w:pPr>
        <w:ind w:left="260" w:firstLine="0"/>
        <w:rPr>
          <w:rFonts w:ascii="Calibri" w:cs="Calibri" w:eastAsia="Calibri" w:hAnsi="Calibri"/>
          <w:sz w:val="24"/>
          <w:szCs w:val="24"/>
          <w:vertAlign w:val="baseline"/>
        </w:rPr>
      </w:pPr>
      <w:r w:rsidDel="00000000" w:rsidR="00000000" w:rsidRPr="00000000">
        <w:rPr>
          <w:rFonts w:ascii="Calibri" w:cs="Calibri" w:eastAsia="Calibri" w:hAnsi="Calibri"/>
          <w:b w:val="1"/>
          <w:sz w:val="24"/>
          <w:szCs w:val="24"/>
          <w:vertAlign w:val="baseline"/>
          <w:rtl w:val="0"/>
        </w:rPr>
        <w:t xml:space="preserve">Criterios y modalidad para la evaluación del examen final</w:t>
      </w:r>
      <w:r w:rsidDel="00000000" w:rsidR="00000000" w:rsidRPr="00000000">
        <w:rPr>
          <w:rFonts w:ascii="Calibri" w:cs="Calibri" w:eastAsia="Calibri" w:hAnsi="Calibri"/>
          <w:sz w:val="24"/>
          <w:szCs w:val="24"/>
          <w:vertAlign w:val="baseline"/>
          <w:rtl w:val="0"/>
        </w:rPr>
        <w:t xml:space="preserve">:</w:t>
      </w:r>
    </w:p>
    <w:p w:rsidR="00000000" w:rsidDel="00000000" w:rsidP="00000000" w:rsidRDefault="00000000" w:rsidRPr="00000000" w14:paraId="000000FB">
      <w:pPr>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0FC">
      <w:pPr>
        <w:spacing w:line="236" w:lineRule="auto"/>
        <w:ind w:left="360" w:right="326" w:firstLine="0"/>
        <w:jc w:val="both"/>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La evaluación final será obligatoria, de elaboración individual y defensa ante un tribunal integrado por el docente y sus pares con aplicación de un protocolo de retroalimentación.</w:t>
      </w:r>
    </w:p>
    <w:p w:rsidR="00000000" w:rsidDel="00000000" w:rsidP="00000000" w:rsidRDefault="00000000" w:rsidRPr="00000000" w14:paraId="000000FD">
      <w:pPr>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0FE">
      <w:pPr>
        <w:ind w:left="360" w:firstLine="0"/>
        <w:rPr>
          <w:rFonts w:ascii="Calibri" w:cs="Calibri" w:eastAsia="Calibri" w:hAnsi="Calibri"/>
          <w:sz w:val="24"/>
          <w:szCs w:val="24"/>
          <w:u w:val="single"/>
          <w:vertAlign w:val="baseline"/>
        </w:rPr>
      </w:pPr>
      <w:r w:rsidDel="00000000" w:rsidR="00000000" w:rsidRPr="00000000">
        <w:rPr>
          <w:rFonts w:ascii="Calibri" w:cs="Calibri" w:eastAsia="Calibri" w:hAnsi="Calibri"/>
          <w:sz w:val="24"/>
          <w:szCs w:val="24"/>
          <w:u w:val="single"/>
          <w:vertAlign w:val="baseline"/>
          <w:rtl w:val="0"/>
        </w:rPr>
        <w:t xml:space="preserve">Objetivo de la evaluación:</w:t>
      </w:r>
    </w:p>
    <w:p w:rsidR="00000000" w:rsidDel="00000000" w:rsidP="00000000" w:rsidRDefault="00000000" w:rsidRPr="00000000" w14:paraId="000000FF">
      <w:pPr>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100">
      <w:pPr>
        <w:spacing w:line="236" w:lineRule="auto"/>
        <w:ind w:left="360" w:right="326" w:firstLine="0"/>
        <w:jc w:val="both"/>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Evaluar la capacidad de los futuros docentes para ejercer la docencia y reflexionar acerca de su propia práctica docente y la de sus colegas</w:t>
      </w:r>
    </w:p>
    <w:p w:rsidR="00000000" w:rsidDel="00000000" w:rsidP="00000000" w:rsidRDefault="00000000" w:rsidRPr="00000000" w14:paraId="00000101">
      <w:pPr>
        <w:spacing w:line="236" w:lineRule="auto"/>
        <w:ind w:right="326"/>
        <w:jc w:val="both"/>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102">
      <w:pPr>
        <w:ind w:left="360" w:firstLine="0"/>
        <w:rPr>
          <w:rFonts w:ascii="Calibri" w:cs="Calibri" w:eastAsia="Calibri" w:hAnsi="Calibri"/>
          <w:sz w:val="24"/>
          <w:szCs w:val="24"/>
          <w:u w:val="single"/>
          <w:vertAlign w:val="baseline"/>
        </w:rPr>
      </w:pPr>
      <w:r w:rsidDel="00000000" w:rsidR="00000000" w:rsidRPr="00000000">
        <w:rPr>
          <w:rFonts w:ascii="Calibri" w:cs="Calibri" w:eastAsia="Calibri" w:hAnsi="Calibri"/>
          <w:sz w:val="24"/>
          <w:szCs w:val="24"/>
          <w:u w:val="single"/>
          <w:vertAlign w:val="baseline"/>
          <w:rtl w:val="0"/>
        </w:rPr>
        <w:t xml:space="preserve">Estrategia de evaluación final:</w:t>
      </w:r>
    </w:p>
    <w:p w:rsidR="00000000" w:rsidDel="00000000" w:rsidP="00000000" w:rsidRDefault="00000000" w:rsidRPr="00000000" w14:paraId="00000103">
      <w:pPr>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10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Presentación de un portafolios de aprendizaje con una síntesis de lo actuado. </w:t>
      </w:r>
      <w:r w:rsidDel="00000000" w:rsidR="00000000" w:rsidRPr="00000000">
        <w:rPr>
          <w:rtl w:val="0"/>
        </w:rPr>
      </w:r>
    </w:p>
    <w:p w:rsidR="00000000" w:rsidDel="00000000" w:rsidP="00000000" w:rsidRDefault="00000000" w:rsidRPr="00000000" w14:paraId="00000106">
      <w:pPr>
        <w:tabs>
          <w:tab w:val="left" w:pos="2168"/>
        </w:tabs>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107">
      <w:pPr>
        <w:ind w:left="360" w:firstLine="0"/>
        <w:rPr>
          <w:rFonts w:ascii="Calibri" w:cs="Calibri" w:eastAsia="Calibri" w:hAnsi="Calibri"/>
          <w:sz w:val="24"/>
          <w:szCs w:val="24"/>
          <w:u w:val="single"/>
          <w:vertAlign w:val="baseline"/>
        </w:rPr>
      </w:pPr>
      <w:r w:rsidDel="00000000" w:rsidR="00000000" w:rsidRPr="00000000">
        <w:rPr>
          <w:rFonts w:ascii="Calibri" w:cs="Calibri" w:eastAsia="Calibri" w:hAnsi="Calibri"/>
          <w:sz w:val="24"/>
          <w:szCs w:val="24"/>
          <w:u w:val="single"/>
          <w:vertAlign w:val="baseline"/>
          <w:rtl w:val="0"/>
        </w:rPr>
        <w:t xml:space="preserve">Criterios de evaluación:</w:t>
      </w:r>
    </w:p>
    <w:p w:rsidR="00000000" w:rsidDel="00000000" w:rsidP="00000000" w:rsidRDefault="00000000" w:rsidRPr="00000000" w14:paraId="0000010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CRITERIOS Y MODALIDAD  PARA LA EVALUACIÓN DEL EXAMEN FINAL</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B">
      <w:pPr>
        <w:numPr>
          <w:ilvl w:val="0"/>
          <w:numId w:val="4"/>
        </w:numPr>
        <w:pBdr>
          <w:top w:space="0" w:sz="0" w:val="nil"/>
          <w:left w:space="0" w:sz="0" w:val="nil"/>
          <w:bottom w:space="0" w:sz="0" w:val="nil"/>
          <w:right w:space="0" w:sz="0" w:val="nil"/>
          <w:between w:space="0" w:sz="0" w:val="nil"/>
        </w:pBdr>
        <w:ind w:left="360" w:hanging="360"/>
        <w:jc w:val="both"/>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La evaluación final consistirá en la defensa del trabajo integrador  elaborado como corolario del trabajo realizado. En la misma se evaluará:</w:t>
      </w:r>
    </w:p>
    <w:p w:rsidR="00000000" w:rsidDel="00000000" w:rsidP="00000000" w:rsidRDefault="00000000" w:rsidRPr="00000000" w14:paraId="0000010C">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Coherencia en la sistematización y estructuración del trabajo.</w:t>
      </w:r>
    </w:p>
    <w:p w:rsidR="00000000" w:rsidDel="00000000" w:rsidP="00000000" w:rsidRDefault="00000000" w:rsidRPr="00000000" w14:paraId="0000010D">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Propuesta con ajustado nivel de discriminación entre lo esencial y lo secundario.</w:t>
      </w:r>
    </w:p>
    <w:p w:rsidR="00000000" w:rsidDel="00000000" w:rsidP="00000000" w:rsidRDefault="00000000" w:rsidRPr="00000000" w14:paraId="0000010E">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Validez y pertinencia  en la fundamentación de las ideas.</w:t>
      </w:r>
    </w:p>
    <w:p w:rsidR="00000000" w:rsidDel="00000000" w:rsidP="00000000" w:rsidRDefault="00000000" w:rsidRPr="00000000" w14:paraId="0000010F">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Manejo adecuado del vocabulario científico y técnico.</w:t>
      </w:r>
    </w:p>
    <w:p w:rsidR="00000000" w:rsidDel="00000000" w:rsidP="00000000" w:rsidRDefault="00000000" w:rsidRPr="00000000" w14:paraId="00000110">
      <w:pPr>
        <w:numPr>
          <w:ilvl w:val="0"/>
          <w:numId w:val="6"/>
        </w:numPr>
        <w:pBdr>
          <w:top w:space="0" w:sz="0" w:val="nil"/>
          <w:left w:space="0" w:sz="0" w:val="nil"/>
          <w:bottom w:space="0" w:sz="0" w:val="nil"/>
          <w:right w:space="0" w:sz="0" w:val="nil"/>
          <w:between w:space="0" w:sz="0" w:val="nil"/>
        </w:pBdr>
        <w:ind w:left="720" w:hanging="360"/>
        <w:jc w:val="both"/>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Síntesis argumental ajustada y pertinente.</w:t>
      </w:r>
    </w:p>
    <w:p w:rsidR="00000000" w:rsidDel="00000000" w:rsidP="00000000" w:rsidRDefault="00000000" w:rsidRPr="00000000" w14:paraId="00000111">
      <w:pPr>
        <w:numPr>
          <w:ilvl w:val="0"/>
          <w:numId w:val="6"/>
        </w:numPr>
        <w:pBdr>
          <w:top w:space="0" w:sz="0" w:val="nil"/>
          <w:left w:space="0" w:sz="0" w:val="nil"/>
          <w:bottom w:space="0" w:sz="0" w:val="nil"/>
          <w:right w:space="0" w:sz="0" w:val="nil"/>
          <w:between w:space="0" w:sz="0" w:val="nil"/>
        </w:pBdr>
        <w:ind w:left="720" w:hanging="360"/>
        <w:jc w:val="both"/>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Exposición autónoma con capacidad de convicción y defensa fundamentada y consistente de sus ideas.</w:t>
      </w:r>
    </w:p>
    <w:p w:rsidR="00000000" w:rsidDel="00000000" w:rsidP="00000000" w:rsidRDefault="00000000" w:rsidRPr="00000000" w14:paraId="00000112">
      <w:pPr>
        <w:ind w:left="360" w:firstLine="0"/>
        <w:jc w:val="both"/>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113">
      <w:pPr>
        <w:jc w:val="both"/>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114">
      <w:pPr>
        <w:jc w:val="both"/>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115">
      <w:pPr>
        <w:jc w:val="both"/>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116">
      <w:pPr>
        <w:jc w:val="right"/>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Pr>
        <w:drawing>
          <wp:inline distB="0" distT="0" distL="114300" distR="114300">
            <wp:extent cx="1758315" cy="750570"/>
            <wp:effectExtent b="0" l="0" r="0" t="0"/>
            <wp:docPr id="102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758315" cy="750570"/>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jc w:val="both"/>
        <w:rPr>
          <w:rFonts w:ascii="Calibri" w:cs="Calibri" w:eastAsia="Calibri" w:hAnsi="Calibri"/>
          <w:sz w:val="24"/>
          <w:szCs w:val="24"/>
          <w:vertAlign w:val="baseline"/>
        </w:rPr>
      </w:pPr>
      <w:r w:rsidDel="00000000" w:rsidR="00000000" w:rsidRPr="00000000">
        <w:rPr>
          <w:rtl w:val="0"/>
        </w:rPr>
      </w:r>
    </w:p>
    <w:sectPr>
      <w:headerReference r:id="rId8" w:type="default"/>
      <w:type w:val="nextPage"/>
      <w:pgSz w:h="16850" w:w="11910" w:orient="portrait"/>
      <w:pgMar w:bottom="1418" w:top="2126" w:left="1701" w:right="1701"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8">
    <w:pPr>
      <w:rPr>
        <w:rFonts w:ascii="Garamond" w:cs="Garamond" w:eastAsia="Garamond" w:hAnsi="Garamond"/>
        <w:b w:val="0"/>
        <w:sz w:val="16"/>
        <w:szCs w:val="16"/>
        <w:vertAlign w:val="baseline"/>
      </w:rPr>
    </w:pPr>
    <w:r w:rsidDel="00000000" w:rsidR="00000000" w:rsidRPr="00000000">
      <w:rPr>
        <w:rFonts w:ascii="Garamond" w:cs="Garamond" w:eastAsia="Garamond" w:hAnsi="Garamond"/>
        <w:b w:val="1"/>
        <w:sz w:val="16"/>
        <w:szCs w:val="16"/>
        <w:vertAlign w:val="baseline"/>
        <w:rtl w:val="0"/>
      </w:rPr>
      <w:t xml:space="preserve">Provincia de Buenos Aires</w:t>
    </w:r>
    <w:r w:rsidDel="00000000" w:rsidR="00000000" w:rsidRPr="00000000">
      <w:rPr>
        <w:rtl w:val="0"/>
      </w:rPr>
    </w:r>
  </w:p>
  <w:p w:rsidR="00000000" w:rsidDel="00000000" w:rsidP="00000000" w:rsidRDefault="00000000" w:rsidRPr="00000000" w14:paraId="00000119">
    <w:pPr>
      <w:rPr>
        <w:rFonts w:ascii="Garamond" w:cs="Garamond" w:eastAsia="Garamond" w:hAnsi="Garamond"/>
        <w:b w:val="0"/>
        <w:sz w:val="16"/>
        <w:szCs w:val="16"/>
        <w:vertAlign w:val="baseline"/>
      </w:rPr>
    </w:pPr>
    <w:r w:rsidDel="00000000" w:rsidR="00000000" w:rsidRPr="00000000">
      <w:rPr>
        <w:rFonts w:ascii="Garamond" w:cs="Garamond" w:eastAsia="Garamond" w:hAnsi="Garamond"/>
        <w:b w:val="1"/>
        <w:sz w:val="16"/>
        <w:szCs w:val="16"/>
        <w:vertAlign w:val="baseline"/>
        <w:rtl w:val="0"/>
      </w:rPr>
      <w:t xml:space="preserve">Dirección General de Cultura y Educación</w:t>
    </w:r>
    <w:r w:rsidDel="00000000" w:rsidR="00000000" w:rsidRPr="00000000">
      <w:rPr>
        <w:rtl w:val="0"/>
      </w:rPr>
    </w:r>
  </w:p>
  <w:p w:rsidR="00000000" w:rsidDel="00000000" w:rsidP="00000000" w:rsidRDefault="00000000" w:rsidRPr="00000000" w14:paraId="0000011A">
    <w:pPr>
      <w:rPr>
        <w:rFonts w:ascii="Garamond" w:cs="Garamond" w:eastAsia="Garamond" w:hAnsi="Garamond"/>
        <w:b w:val="0"/>
        <w:sz w:val="16"/>
        <w:szCs w:val="16"/>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291465</wp:posOffset>
          </wp:positionH>
          <wp:positionV relativeFrom="paragraph">
            <wp:posOffset>243205</wp:posOffset>
          </wp:positionV>
          <wp:extent cx="1171575" cy="360045"/>
          <wp:effectExtent b="0" l="0" r="0" t="0"/>
          <wp:wrapTopAndBottom distB="0" distT="0"/>
          <wp:docPr id="102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171575" cy="360045"/>
                  </a:xfrm>
                  <a:prstGeom prst="rect"/>
                  <a:ln/>
                </pic:spPr>
              </pic:pic>
            </a:graphicData>
          </a:graphic>
        </wp:anchor>
      </w:drawing>
    </w:r>
  </w:p>
  <w:p w:rsidR="00000000" w:rsidDel="00000000" w:rsidP="00000000" w:rsidRDefault="00000000" w:rsidRPr="00000000" w14:paraId="0000011B">
    <w:pPr>
      <w:rPr>
        <w:rFonts w:ascii="Arial" w:cs="Arial" w:eastAsia="Arial" w:hAnsi="Arial"/>
        <w:b w:val="0"/>
        <w:i w:val="0"/>
        <w:sz w:val="18"/>
        <w:szCs w:val="18"/>
        <w:vertAlign w:val="baseline"/>
      </w:rPr>
    </w:pPr>
    <w:r w:rsidDel="00000000" w:rsidR="00000000" w:rsidRPr="00000000">
      <w:rPr>
        <w:rFonts w:ascii="Arial" w:cs="Arial" w:eastAsia="Arial" w:hAnsi="Arial"/>
        <w:b w:val="1"/>
        <w:i w:val="1"/>
        <w:sz w:val="18"/>
        <w:szCs w:val="18"/>
        <w:vertAlign w:val="baseline"/>
        <w:rtl w:val="0"/>
      </w:rPr>
      <w:t xml:space="preserve">              ~La Matanza~</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25400</wp:posOffset>
              </wp:positionV>
              <wp:extent cx="1271270" cy="744855"/>
              <wp:effectExtent b="0" l="0" r="0" t="0"/>
              <wp:wrapNone/>
              <wp:docPr id="1026" name=""/>
              <a:graphic>
                <a:graphicData uri="http://schemas.microsoft.com/office/word/2010/wordprocessingShape">
                  <wps:wsp>
                    <wps:cNvSpPr/>
                    <wps:cNvPr id="2" name="Shape 2"/>
                    <wps:spPr>
                      <a:xfrm>
                        <a:off x="4715128" y="3412335"/>
                        <a:ext cx="1261745" cy="735330"/>
                      </a:xfrm>
                      <a:prstGeom prst="rect">
                        <a:avLst/>
                      </a:prstGeom>
                      <a:solidFill>
                        <a:srgbClr val="0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25400</wp:posOffset>
              </wp:positionV>
              <wp:extent cx="1271270" cy="744855"/>
              <wp:effectExtent b="0" l="0" r="0" t="0"/>
              <wp:wrapNone/>
              <wp:docPr id="1026"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1271270" cy="74485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291465</wp:posOffset>
          </wp:positionH>
          <wp:positionV relativeFrom="paragraph">
            <wp:posOffset>37465</wp:posOffset>
          </wp:positionV>
          <wp:extent cx="1097280" cy="548640"/>
          <wp:effectExtent b="0" l="0" r="0" t="0"/>
          <wp:wrapTopAndBottom distB="0" distT="0"/>
          <wp:docPr id="1028"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1097280" cy="548640"/>
                  </a:xfrm>
                  <a:prstGeom prst="rect"/>
                  <a:ln/>
                </pic:spPr>
              </pic:pic>
            </a:graphicData>
          </a:graphic>
        </wp:anchor>
      </w:drawing>
    </w:r>
  </w:p>
  <w:p w:rsidR="00000000" w:rsidDel="00000000" w:rsidP="00000000" w:rsidRDefault="00000000" w:rsidRPr="00000000" w14:paraId="0000011C">
    <w:pPr>
      <w:rPr>
        <w:vertAlign w:val="baseline"/>
      </w:rPr>
    </w:pPr>
    <w:r w:rsidDel="00000000" w:rsidR="00000000" w:rsidRPr="00000000">
      <w:rPr>
        <w:rtl w:val="0"/>
      </w:rPr>
    </w:r>
  </w:p>
  <w:p w:rsidR="00000000" w:rsidDel="00000000" w:rsidP="00000000" w:rsidRDefault="00000000" w:rsidRPr="00000000" w14:paraId="0000011D">
    <w:pPr>
      <w:rP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i w:val="0"/>
        <w:smallCaps w:val="0"/>
        <w:strike w:val="0"/>
        <w:vertAlign w:val="baseline"/>
      </w:rPr>
    </w:lvl>
    <w:lvl w:ilvl="1">
      <w:start w:val="1"/>
      <w:numFmt w:val="bullet"/>
      <w:lvlText w:val="●"/>
      <w:lvlJc w:val="left"/>
      <w:pPr>
        <w:ind w:left="720" w:hanging="360"/>
      </w:pPr>
      <w:rPr>
        <w:rFonts w:ascii="Noto Sans Symbols" w:cs="Noto Sans Symbols" w:eastAsia="Noto Sans Symbols" w:hAnsi="Noto Sans Symbols"/>
        <w:b w:val="0"/>
        <w:i w:val="0"/>
        <w:smallCaps w:val="0"/>
        <w:strike w:val="0"/>
        <w:vertAlign w:val="baseline"/>
      </w:rPr>
    </w:lvl>
    <w:lvl w:ilvl="2">
      <w:start w:val="1"/>
      <w:numFmt w:val="bullet"/>
      <w:lvlText w:val="●"/>
      <w:lvlJc w:val="left"/>
      <w:pPr>
        <w:ind w:left="720" w:hanging="360"/>
      </w:pPr>
      <w:rPr>
        <w:rFonts w:ascii="Noto Sans Symbols" w:cs="Noto Sans Symbols" w:eastAsia="Noto Sans Symbols" w:hAnsi="Noto Sans Symbols"/>
        <w:b w:val="0"/>
        <w:i w:val="0"/>
        <w:smallCaps w:val="0"/>
        <w:strike w:val="0"/>
        <w:vertAlign w:val="baseline"/>
      </w:rPr>
    </w:lvl>
    <w:lvl w:ilvl="3">
      <w:start w:val="1"/>
      <w:numFmt w:val="bullet"/>
      <w:lvlText w:val="●"/>
      <w:lvlJc w:val="left"/>
      <w:pPr>
        <w:ind w:left="720" w:hanging="360"/>
      </w:pPr>
      <w:rPr>
        <w:rFonts w:ascii="Noto Sans Symbols" w:cs="Noto Sans Symbols" w:eastAsia="Noto Sans Symbols" w:hAnsi="Noto Sans Symbols"/>
        <w:b w:val="0"/>
        <w:i w:val="0"/>
        <w:smallCaps w:val="0"/>
        <w:strike w:val="0"/>
        <w:vertAlign w:val="baseline"/>
      </w:rPr>
    </w:lvl>
    <w:lvl w:ilvl="4">
      <w:start w:val="1"/>
      <w:numFmt w:val="bullet"/>
      <w:lvlText w:val="●"/>
      <w:lvlJc w:val="left"/>
      <w:pPr>
        <w:ind w:left="720" w:hanging="360"/>
      </w:pPr>
      <w:rPr>
        <w:rFonts w:ascii="Noto Sans Symbols" w:cs="Noto Sans Symbols" w:eastAsia="Noto Sans Symbols" w:hAnsi="Noto Sans Symbols"/>
        <w:b w:val="0"/>
        <w:i w:val="0"/>
        <w:smallCaps w:val="0"/>
        <w:strike w:val="0"/>
        <w:vertAlign w:val="baseline"/>
      </w:rPr>
    </w:lvl>
    <w:lvl w:ilvl="5">
      <w:start w:val="1"/>
      <w:numFmt w:val="bullet"/>
      <w:lvlText w:val="●"/>
      <w:lvlJc w:val="left"/>
      <w:pPr>
        <w:ind w:left="720" w:hanging="360"/>
      </w:pPr>
      <w:rPr>
        <w:rFonts w:ascii="Noto Sans Symbols" w:cs="Noto Sans Symbols" w:eastAsia="Noto Sans Symbols" w:hAnsi="Noto Sans Symbols"/>
        <w:b w:val="0"/>
        <w:i w:val="0"/>
        <w:smallCaps w:val="0"/>
        <w:strike w:val="0"/>
        <w:vertAlign w:val="baseline"/>
      </w:rPr>
    </w:lvl>
    <w:lvl w:ilvl="6">
      <w:start w:val="1"/>
      <w:numFmt w:val="bullet"/>
      <w:lvlText w:val="●"/>
      <w:lvlJc w:val="left"/>
      <w:pPr>
        <w:ind w:left="720" w:hanging="360"/>
      </w:pPr>
      <w:rPr>
        <w:rFonts w:ascii="Noto Sans Symbols" w:cs="Noto Sans Symbols" w:eastAsia="Noto Sans Symbols" w:hAnsi="Noto Sans Symbols"/>
        <w:b w:val="0"/>
        <w:i w:val="0"/>
        <w:smallCaps w:val="0"/>
        <w:strike w:val="0"/>
        <w:vertAlign w:val="baseline"/>
      </w:rPr>
    </w:lvl>
    <w:lvl w:ilvl="7">
      <w:start w:val="1"/>
      <w:numFmt w:val="bullet"/>
      <w:lvlText w:val="●"/>
      <w:lvlJc w:val="left"/>
      <w:pPr>
        <w:ind w:left="720" w:hanging="360"/>
      </w:pPr>
      <w:rPr>
        <w:rFonts w:ascii="Noto Sans Symbols" w:cs="Noto Sans Symbols" w:eastAsia="Noto Sans Symbols" w:hAnsi="Noto Sans Symbols"/>
        <w:b w:val="0"/>
        <w:i w:val="0"/>
        <w:smallCaps w:val="0"/>
        <w:strike w:val="0"/>
        <w:vertAlign w:val="baseline"/>
      </w:rPr>
    </w:lvl>
    <w:lvl w:ilvl="8">
      <w:start w:val="1"/>
      <w:numFmt w:val="bullet"/>
      <w:lvlText w:val="●"/>
      <w:lvlJc w:val="left"/>
      <w:pPr>
        <w:ind w:left="720" w:hanging="360"/>
      </w:pPr>
      <w:rPr>
        <w:rFonts w:ascii="Noto Sans Symbols" w:cs="Noto Sans Symbols" w:eastAsia="Noto Sans Symbols" w:hAnsi="Noto Sans Symbols"/>
        <w:b w:val="0"/>
        <w:i w:val="0"/>
        <w:smallCaps w:val="0"/>
        <w:strike w:val="0"/>
        <w:vertAlign w:val="baseline"/>
      </w:rPr>
    </w:lvl>
  </w:abstractNum>
  <w:abstractNum w:abstractNumId="3">
    <w:lvl w:ilvl="0">
      <w:start w:val="1"/>
      <w:numFmt w:val="bullet"/>
      <w:lvlText w:val="●"/>
      <w:lvlJc w:val="left"/>
      <w:pPr>
        <w:ind w:left="1360" w:hanging="360"/>
      </w:pPr>
      <w:rPr>
        <w:rFonts w:ascii="Noto Sans Symbols" w:cs="Noto Sans Symbols" w:eastAsia="Noto Sans Symbols" w:hAnsi="Noto Sans Symbols"/>
        <w:vertAlign w:val="baseline"/>
      </w:rPr>
    </w:lvl>
    <w:lvl w:ilvl="1">
      <w:start w:val="1"/>
      <w:numFmt w:val="bullet"/>
      <w:lvlText w:val="o"/>
      <w:lvlJc w:val="left"/>
      <w:pPr>
        <w:ind w:left="2080" w:hanging="360"/>
      </w:pPr>
      <w:rPr>
        <w:rFonts w:ascii="Courier New" w:cs="Courier New" w:eastAsia="Courier New" w:hAnsi="Courier New"/>
        <w:vertAlign w:val="baseline"/>
      </w:rPr>
    </w:lvl>
    <w:lvl w:ilvl="2">
      <w:start w:val="1"/>
      <w:numFmt w:val="bullet"/>
      <w:lvlText w:val="▪"/>
      <w:lvlJc w:val="left"/>
      <w:pPr>
        <w:ind w:left="2800" w:hanging="360"/>
      </w:pPr>
      <w:rPr>
        <w:rFonts w:ascii="Noto Sans Symbols" w:cs="Noto Sans Symbols" w:eastAsia="Noto Sans Symbols" w:hAnsi="Noto Sans Symbols"/>
        <w:vertAlign w:val="baseline"/>
      </w:rPr>
    </w:lvl>
    <w:lvl w:ilvl="3">
      <w:start w:val="1"/>
      <w:numFmt w:val="bullet"/>
      <w:lvlText w:val="●"/>
      <w:lvlJc w:val="left"/>
      <w:pPr>
        <w:ind w:left="3520" w:hanging="360"/>
      </w:pPr>
      <w:rPr>
        <w:rFonts w:ascii="Noto Sans Symbols" w:cs="Noto Sans Symbols" w:eastAsia="Noto Sans Symbols" w:hAnsi="Noto Sans Symbols"/>
        <w:vertAlign w:val="baseline"/>
      </w:rPr>
    </w:lvl>
    <w:lvl w:ilvl="4">
      <w:start w:val="1"/>
      <w:numFmt w:val="bullet"/>
      <w:lvlText w:val="o"/>
      <w:lvlJc w:val="left"/>
      <w:pPr>
        <w:ind w:left="4240" w:hanging="360"/>
      </w:pPr>
      <w:rPr>
        <w:rFonts w:ascii="Courier New" w:cs="Courier New" w:eastAsia="Courier New" w:hAnsi="Courier New"/>
        <w:vertAlign w:val="baseline"/>
      </w:rPr>
    </w:lvl>
    <w:lvl w:ilvl="5">
      <w:start w:val="1"/>
      <w:numFmt w:val="bullet"/>
      <w:lvlText w:val="▪"/>
      <w:lvlJc w:val="left"/>
      <w:pPr>
        <w:ind w:left="4960" w:hanging="360"/>
      </w:pPr>
      <w:rPr>
        <w:rFonts w:ascii="Noto Sans Symbols" w:cs="Noto Sans Symbols" w:eastAsia="Noto Sans Symbols" w:hAnsi="Noto Sans Symbols"/>
        <w:vertAlign w:val="baseline"/>
      </w:rPr>
    </w:lvl>
    <w:lvl w:ilvl="6">
      <w:start w:val="1"/>
      <w:numFmt w:val="bullet"/>
      <w:lvlText w:val="●"/>
      <w:lvlJc w:val="left"/>
      <w:pPr>
        <w:ind w:left="5680" w:hanging="360"/>
      </w:pPr>
      <w:rPr>
        <w:rFonts w:ascii="Noto Sans Symbols" w:cs="Noto Sans Symbols" w:eastAsia="Noto Sans Symbols" w:hAnsi="Noto Sans Symbols"/>
        <w:vertAlign w:val="baseline"/>
      </w:rPr>
    </w:lvl>
    <w:lvl w:ilvl="7">
      <w:start w:val="1"/>
      <w:numFmt w:val="bullet"/>
      <w:lvlText w:val="o"/>
      <w:lvlJc w:val="left"/>
      <w:pPr>
        <w:ind w:left="6400" w:hanging="360"/>
      </w:pPr>
      <w:rPr>
        <w:rFonts w:ascii="Courier New" w:cs="Courier New" w:eastAsia="Courier New" w:hAnsi="Courier New"/>
        <w:vertAlign w:val="baseline"/>
      </w:rPr>
    </w:lvl>
    <w:lvl w:ilvl="8">
      <w:start w:val="1"/>
      <w:numFmt w:val="bullet"/>
      <w:lvlText w:val="▪"/>
      <w:lvlJc w:val="left"/>
      <w:pPr>
        <w:ind w:left="712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b w:val="0"/>
        <w:i w:val="0"/>
        <w:smallCaps w:val="0"/>
        <w:strike w:val="0"/>
        <w:vertAlign w:val="baseline"/>
      </w:rPr>
    </w:lvl>
    <w:lvl w:ilvl="1">
      <w:start w:val="1"/>
      <w:numFmt w:val="bullet"/>
      <w:lvlText w:val="●"/>
      <w:lvlJc w:val="left"/>
      <w:pPr>
        <w:ind w:left="720" w:hanging="360"/>
      </w:pPr>
      <w:rPr>
        <w:rFonts w:ascii="Noto Sans Symbols" w:cs="Noto Sans Symbols" w:eastAsia="Noto Sans Symbols" w:hAnsi="Noto Sans Symbols"/>
        <w:b w:val="0"/>
        <w:i w:val="0"/>
        <w:smallCaps w:val="0"/>
        <w:strike w:val="0"/>
        <w:vertAlign w:val="baseline"/>
      </w:rPr>
    </w:lvl>
    <w:lvl w:ilvl="2">
      <w:start w:val="1"/>
      <w:numFmt w:val="bullet"/>
      <w:lvlText w:val="●"/>
      <w:lvlJc w:val="left"/>
      <w:pPr>
        <w:ind w:left="720" w:hanging="360"/>
      </w:pPr>
      <w:rPr>
        <w:rFonts w:ascii="Noto Sans Symbols" w:cs="Noto Sans Symbols" w:eastAsia="Noto Sans Symbols" w:hAnsi="Noto Sans Symbols"/>
        <w:b w:val="0"/>
        <w:i w:val="0"/>
        <w:smallCaps w:val="0"/>
        <w:strike w:val="0"/>
        <w:vertAlign w:val="baseline"/>
      </w:rPr>
    </w:lvl>
    <w:lvl w:ilvl="3">
      <w:start w:val="1"/>
      <w:numFmt w:val="bullet"/>
      <w:lvlText w:val="●"/>
      <w:lvlJc w:val="left"/>
      <w:pPr>
        <w:ind w:left="720" w:hanging="360"/>
      </w:pPr>
      <w:rPr>
        <w:rFonts w:ascii="Noto Sans Symbols" w:cs="Noto Sans Symbols" w:eastAsia="Noto Sans Symbols" w:hAnsi="Noto Sans Symbols"/>
        <w:b w:val="0"/>
        <w:i w:val="0"/>
        <w:smallCaps w:val="0"/>
        <w:strike w:val="0"/>
        <w:vertAlign w:val="baseline"/>
      </w:rPr>
    </w:lvl>
    <w:lvl w:ilvl="4">
      <w:start w:val="1"/>
      <w:numFmt w:val="bullet"/>
      <w:lvlText w:val="●"/>
      <w:lvlJc w:val="left"/>
      <w:pPr>
        <w:ind w:left="720" w:hanging="360"/>
      </w:pPr>
      <w:rPr>
        <w:rFonts w:ascii="Noto Sans Symbols" w:cs="Noto Sans Symbols" w:eastAsia="Noto Sans Symbols" w:hAnsi="Noto Sans Symbols"/>
        <w:b w:val="0"/>
        <w:i w:val="0"/>
        <w:smallCaps w:val="0"/>
        <w:strike w:val="0"/>
        <w:vertAlign w:val="baseline"/>
      </w:rPr>
    </w:lvl>
    <w:lvl w:ilvl="5">
      <w:start w:val="1"/>
      <w:numFmt w:val="bullet"/>
      <w:lvlText w:val="●"/>
      <w:lvlJc w:val="left"/>
      <w:pPr>
        <w:ind w:left="720" w:hanging="360"/>
      </w:pPr>
      <w:rPr>
        <w:rFonts w:ascii="Noto Sans Symbols" w:cs="Noto Sans Symbols" w:eastAsia="Noto Sans Symbols" w:hAnsi="Noto Sans Symbols"/>
        <w:b w:val="0"/>
        <w:i w:val="0"/>
        <w:smallCaps w:val="0"/>
        <w:strike w:val="0"/>
        <w:vertAlign w:val="baseline"/>
      </w:rPr>
    </w:lvl>
    <w:lvl w:ilvl="6">
      <w:start w:val="1"/>
      <w:numFmt w:val="bullet"/>
      <w:lvlText w:val="●"/>
      <w:lvlJc w:val="left"/>
      <w:pPr>
        <w:ind w:left="720" w:hanging="360"/>
      </w:pPr>
      <w:rPr>
        <w:rFonts w:ascii="Noto Sans Symbols" w:cs="Noto Sans Symbols" w:eastAsia="Noto Sans Symbols" w:hAnsi="Noto Sans Symbols"/>
        <w:b w:val="0"/>
        <w:i w:val="0"/>
        <w:smallCaps w:val="0"/>
        <w:strike w:val="0"/>
        <w:vertAlign w:val="baseline"/>
      </w:rPr>
    </w:lvl>
    <w:lvl w:ilvl="7">
      <w:start w:val="1"/>
      <w:numFmt w:val="bullet"/>
      <w:lvlText w:val="●"/>
      <w:lvlJc w:val="left"/>
      <w:pPr>
        <w:ind w:left="720" w:hanging="360"/>
      </w:pPr>
      <w:rPr>
        <w:rFonts w:ascii="Noto Sans Symbols" w:cs="Noto Sans Symbols" w:eastAsia="Noto Sans Symbols" w:hAnsi="Noto Sans Symbols"/>
        <w:b w:val="0"/>
        <w:i w:val="0"/>
        <w:smallCaps w:val="0"/>
        <w:strike w:val="0"/>
        <w:vertAlign w:val="baseline"/>
      </w:rPr>
    </w:lvl>
    <w:lvl w:ilvl="8">
      <w:start w:val="1"/>
      <w:numFmt w:val="bullet"/>
      <w:lvlText w:val="●"/>
      <w:lvlJc w:val="left"/>
      <w:pPr>
        <w:ind w:left="720" w:hanging="360"/>
      </w:pPr>
      <w:rPr>
        <w:rFonts w:ascii="Noto Sans Symbols" w:cs="Noto Sans Symbols" w:eastAsia="Noto Sans Symbols" w:hAnsi="Noto Sans Symbols"/>
        <w:b w:val="0"/>
        <w:i w:val="0"/>
        <w:smallCaps w:val="0"/>
        <w:strike w:val="0"/>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decimal"/>
      <w:lvlText w:val="%1."/>
      <w:lvlJc w:val="left"/>
      <w:pPr>
        <w:ind w:left="360" w:hanging="360"/>
      </w:pPr>
      <w:rPr>
        <w:smallCaps w:val="0"/>
        <w:strike w:val="0"/>
        <w:vertAlign w:val="baseline"/>
      </w:rPr>
    </w:lvl>
    <w:lvl w:ilvl="1">
      <w:start w:val="1"/>
      <w:numFmt w:val="decimal"/>
      <w:lvlText w:val="%2."/>
      <w:lvlJc w:val="left"/>
      <w:pPr>
        <w:ind w:left="720" w:hanging="360"/>
      </w:pPr>
      <w:rPr>
        <w:smallCaps w:val="0"/>
        <w:strike w:val="0"/>
        <w:vertAlign w:val="baseline"/>
      </w:rPr>
    </w:lvl>
    <w:lvl w:ilvl="2">
      <w:start w:val="1"/>
      <w:numFmt w:val="decimal"/>
      <w:lvlText w:val="%3."/>
      <w:lvlJc w:val="left"/>
      <w:pPr>
        <w:ind w:left="1080" w:hanging="360"/>
      </w:pPr>
      <w:rPr>
        <w:smallCaps w:val="0"/>
        <w:strike w:val="0"/>
        <w:vertAlign w:val="baseline"/>
      </w:rPr>
    </w:lvl>
    <w:lvl w:ilvl="3">
      <w:start w:val="1"/>
      <w:numFmt w:val="decimal"/>
      <w:lvlText w:val="%4."/>
      <w:lvlJc w:val="left"/>
      <w:pPr>
        <w:ind w:left="1440" w:hanging="360"/>
      </w:pPr>
      <w:rPr>
        <w:smallCaps w:val="0"/>
        <w:strike w:val="0"/>
        <w:vertAlign w:val="baseline"/>
      </w:rPr>
    </w:lvl>
    <w:lvl w:ilvl="4">
      <w:start w:val="1"/>
      <w:numFmt w:val="decimal"/>
      <w:lvlText w:val="%5."/>
      <w:lvlJc w:val="left"/>
      <w:pPr>
        <w:ind w:left="1800" w:hanging="360"/>
      </w:pPr>
      <w:rPr>
        <w:smallCaps w:val="0"/>
        <w:strike w:val="0"/>
        <w:vertAlign w:val="baseline"/>
      </w:rPr>
    </w:lvl>
    <w:lvl w:ilvl="5">
      <w:start w:val="1"/>
      <w:numFmt w:val="decimal"/>
      <w:lvlText w:val="%6."/>
      <w:lvlJc w:val="left"/>
      <w:pPr>
        <w:ind w:left="2160" w:hanging="360"/>
      </w:pPr>
      <w:rPr>
        <w:smallCaps w:val="0"/>
        <w:strike w:val="0"/>
        <w:vertAlign w:val="baseline"/>
      </w:rPr>
    </w:lvl>
    <w:lvl w:ilvl="6">
      <w:start w:val="1"/>
      <w:numFmt w:val="decimal"/>
      <w:lvlText w:val="%7."/>
      <w:lvlJc w:val="left"/>
      <w:pPr>
        <w:ind w:left="2520" w:hanging="360"/>
      </w:pPr>
      <w:rPr>
        <w:smallCaps w:val="0"/>
        <w:strike w:val="0"/>
        <w:vertAlign w:val="baseline"/>
      </w:rPr>
    </w:lvl>
    <w:lvl w:ilvl="7">
      <w:start w:val="1"/>
      <w:numFmt w:val="decimal"/>
      <w:lvlText w:val="%8."/>
      <w:lvlJc w:val="left"/>
      <w:pPr>
        <w:ind w:left="2880" w:hanging="360"/>
      </w:pPr>
      <w:rPr>
        <w:smallCaps w:val="0"/>
        <w:strike w:val="0"/>
        <w:vertAlign w:val="baseline"/>
      </w:rPr>
    </w:lvl>
    <w:lvl w:ilvl="8">
      <w:start w:val="1"/>
      <w:numFmt w:val="decimal"/>
      <w:lvlText w:val="%9."/>
      <w:lvlJc w:val="left"/>
      <w:pPr>
        <w:ind w:left="3240" w:hanging="360"/>
      </w:pPr>
      <w:rPr>
        <w:smallCaps w:val="0"/>
        <w:strike w:val="0"/>
        <w:vertAlign w:val="baseline"/>
      </w:rPr>
    </w:lvl>
  </w:abstractNum>
  <w:abstractNum w:abstractNumId="10">
    <w:lvl w:ilvl="0">
      <w:start w:val="1"/>
      <w:numFmt w:val="bullet"/>
      <w:lvlText w:val="•"/>
      <w:lvlJc w:val="left"/>
      <w:pPr>
        <w:ind w:left="180" w:hanging="180"/>
      </w:pPr>
      <w:rPr>
        <w:smallCaps w:val="0"/>
        <w:strike w:val="0"/>
        <w:vertAlign w:val="baseline"/>
      </w:rPr>
    </w:lvl>
    <w:lvl w:ilvl="1">
      <w:start w:val="1"/>
      <w:numFmt w:val="bullet"/>
      <w:lvlText w:val="•"/>
      <w:lvlJc w:val="left"/>
      <w:pPr>
        <w:ind w:left="360" w:hanging="180"/>
      </w:pPr>
      <w:rPr>
        <w:smallCaps w:val="0"/>
        <w:strike w:val="0"/>
        <w:vertAlign w:val="baseline"/>
      </w:rPr>
    </w:lvl>
    <w:lvl w:ilvl="2">
      <w:start w:val="1"/>
      <w:numFmt w:val="bullet"/>
      <w:lvlText w:val="•"/>
      <w:lvlJc w:val="left"/>
      <w:pPr>
        <w:ind w:left="540" w:hanging="180"/>
      </w:pPr>
      <w:rPr>
        <w:smallCaps w:val="0"/>
        <w:strike w:val="0"/>
        <w:vertAlign w:val="baseline"/>
      </w:rPr>
    </w:lvl>
    <w:lvl w:ilvl="3">
      <w:start w:val="1"/>
      <w:numFmt w:val="bullet"/>
      <w:lvlText w:val="•"/>
      <w:lvlJc w:val="left"/>
      <w:pPr>
        <w:ind w:left="720" w:hanging="180"/>
      </w:pPr>
      <w:rPr>
        <w:smallCaps w:val="0"/>
        <w:strike w:val="0"/>
        <w:vertAlign w:val="baseline"/>
      </w:rPr>
    </w:lvl>
    <w:lvl w:ilvl="4">
      <w:start w:val="1"/>
      <w:numFmt w:val="bullet"/>
      <w:lvlText w:val="•"/>
      <w:lvlJc w:val="left"/>
      <w:pPr>
        <w:ind w:left="900" w:hanging="180"/>
      </w:pPr>
      <w:rPr>
        <w:smallCaps w:val="0"/>
        <w:strike w:val="0"/>
        <w:vertAlign w:val="baseline"/>
      </w:rPr>
    </w:lvl>
    <w:lvl w:ilvl="5">
      <w:start w:val="1"/>
      <w:numFmt w:val="bullet"/>
      <w:lvlText w:val="•"/>
      <w:lvlJc w:val="left"/>
      <w:pPr>
        <w:ind w:left="1080" w:hanging="180"/>
      </w:pPr>
      <w:rPr>
        <w:smallCaps w:val="0"/>
        <w:strike w:val="0"/>
        <w:vertAlign w:val="baseline"/>
      </w:rPr>
    </w:lvl>
    <w:lvl w:ilvl="6">
      <w:start w:val="1"/>
      <w:numFmt w:val="bullet"/>
      <w:lvlText w:val="•"/>
      <w:lvlJc w:val="left"/>
      <w:pPr>
        <w:ind w:left="1260" w:hanging="180"/>
      </w:pPr>
      <w:rPr>
        <w:smallCaps w:val="0"/>
        <w:strike w:val="0"/>
        <w:vertAlign w:val="baseline"/>
      </w:rPr>
    </w:lvl>
    <w:lvl w:ilvl="7">
      <w:start w:val="1"/>
      <w:numFmt w:val="bullet"/>
      <w:lvlText w:val="•"/>
      <w:lvlJc w:val="left"/>
      <w:pPr>
        <w:ind w:left="1440" w:hanging="180"/>
      </w:pPr>
      <w:rPr>
        <w:smallCaps w:val="0"/>
        <w:strike w:val="0"/>
        <w:vertAlign w:val="baseline"/>
      </w:rPr>
    </w:lvl>
    <w:lvl w:ilvl="8">
      <w:start w:val="1"/>
      <w:numFmt w:val="bullet"/>
      <w:lvlText w:val="•"/>
      <w:lvlJc w:val="left"/>
      <w:pPr>
        <w:ind w:left="1620" w:hanging="180"/>
      </w:pPr>
      <w:rPr>
        <w:smallCaps w:val="0"/>
        <w:strike w:val="0"/>
        <w:vertAlign w:val="baseline"/>
      </w:rPr>
    </w:lvl>
  </w:abstractNum>
  <w:abstractNum w:abstractNumId="11">
    <w:lvl w:ilvl="0">
      <w:start w:val="1"/>
      <w:numFmt w:val="bullet"/>
      <w:lvlText w:val="❑"/>
      <w:lvlJc w:val="left"/>
      <w:pPr>
        <w:ind w:left="720" w:hanging="360"/>
      </w:pPr>
      <w:rPr>
        <w:rFonts w:ascii="Arimo" w:cs="Arimo" w:eastAsia="Arimo" w:hAnsi="Arimo"/>
        <w:b w:val="0"/>
        <w:i w:val="0"/>
        <w:smallCaps w:val="0"/>
        <w:strike w:val="0"/>
        <w:sz w:val="16"/>
        <w:szCs w:val="16"/>
        <w:vertAlign w:val="baseline"/>
      </w:rPr>
    </w:lvl>
    <w:lvl w:ilvl="1">
      <w:start w:val="1"/>
      <w:numFmt w:val="bullet"/>
      <w:lvlText w:val="❑"/>
      <w:lvlJc w:val="left"/>
      <w:pPr>
        <w:ind w:left="720" w:hanging="360"/>
      </w:pPr>
      <w:rPr>
        <w:rFonts w:ascii="Arimo" w:cs="Arimo" w:eastAsia="Arimo" w:hAnsi="Arimo"/>
        <w:b w:val="0"/>
        <w:i w:val="0"/>
        <w:smallCaps w:val="0"/>
        <w:strike w:val="0"/>
        <w:sz w:val="16"/>
        <w:szCs w:val="16"/>
        <w:vertAlign w:val="baseline"/>
      </w:rPr>
    </w:lvl>
    <w:lvl w:ilvl="2">
      <w:start w:val="1"/>
      <w:numFmt w:val="bullet"/>
      <w:lvlText w:val="❑"/>
      <w:lvlJc w:val="left"/>
      <w:pPr>
        <w:ind w:left="720" w:hanging="360"/>
      </w:pPr>
      <w:rPr>
        <w:rFonts w:ascii="Arimo" w:cs="Arimo" w:eastAsia="Arimo" w:hAnsi="Arimo"/>
        <w:b w:val="0"/>
        <w:i w:val="0"/>
        <w:smallCaps w:val="0"/>
        <w:strike w:val="0"/>
        <w:sz w:val="16"/>
        <w:szCs w:val="16"/>
        <w:vertAlign w:val="baseline"/>
      </w:rPr>
    </w:lvl>
    <w:lvl w:ilvl="3">
      <w:start w:val="1"/>
      <w:numFmt w:val="bullet"/>
      <w:lvlText w:val="❑"/>
      <w:lvlJc w:val="left"/>
      <w:pPr>
        <w:ind w:left="720" w:hanging="360"/>
      </w:pPr>
      <w:rPr>
        <w:rFonts w:ascii="Arimo" w:cs="Arimo" w:eastAsia="Arimo" w:hAnsi="Arimo"/>
        <w:b w:val="0"/>
        <w:i w:val="0"/>
        <w:smallCaps w:val="0"/>
        <w:strike w:val="0"/>
        <w:sz w:val="16"/>
        <w:szCs w:val="16"/>
        <w:vertAlign w:val="baseline"/>
      </w:rPr>
    </w:lvl>
    <w:lvl w:ilvl="4">
      <w:start w:val="1"/>
      <w:numFmt w:val="bullet"/>
      <w:lvlText w:val="❑"/>
      <w:lvlJc w:val="left"/>
      <w:pPr>
        <w:ind w:left="720" w:hanging="360"/>
      </w:pPr>
      <w:rPr>
        <w:rFonts w:ascii="Arimo" w:cs="Arimo" w:eastAsia="Arimo" w:hAnsi="Arimo"/>
        <w:b w:val="0"/>
        <w:i w:val="0"/>
        <w:smallCaps w:val="0"/>
        <w:strike w:val="0"/>
        <w:sz w:val="16"/>
        <w:szCs w:val="16"/>
        <w:vertAlign w:val="baseline"/>
      </w:rPr>
    </w:lvl>
    <w:lvl w:ilvl="5">
      <w:start w:val="1"/>
      <w:numFmt w:val="bullet"/>
      <w:lvlText w:val="❑"/>
      <w:lvlJc w:val="left"/>
      <w:pPr>
        <w:ind w:left="720" w:hanging="360"/>
      </w:pPr>
      <w:rPr>
        <w:rFonts w:ascii="Arimo" w:cs="Arimo" w:eastAsia="Arimo" w:hAnsi="Arimo"/>
        <w:b w:val="0"/>
        <w:i w:val="0"/>
        <w:smallCaps w:val="0"/>
        <w:strike w:val="0"/>
        <w:sz w:val="16"/>
        <w:szCs w:val="16"/>
        <w:vertAlign w:val="baseline"/>
      </w:rPr>
    </w:lvl>
    <w:lvl w:ilvl="6">
      <w:start w:val="1"/>
      <w:numFmt w:val="bullet"/>
      <w:lvlText w:val="❑"/>
      <w:lvlJc w:val="left"/>
      <w:pPr>
        <w:ind w:left="720" w:hanging="360"/>
      </w:pPr>
      <w:rPr>
        <w:rFonts w:ascii="Arimo" w:cs="Arimo" w:eastAsia="Arimo" w:hAnsi="Arimo"/>
        <w:b w:val="0"/>
        <w:i w:val="0"/>
        <w:smallCaps w:val="0"/>
        <w:strike w:val="0"/>
        <w:sz w:val="16"/>
        <w:szCs w:val="16"/>
        <w:vertAlign w:val="baseline"/>
      </w:rPr>
    </w:lvl>
    <w:lvl w:ilvl="7">
      <w:start w:val="1"/>
      <w:numFmt w:val="bullet"/>
      <w:lvlText w:val="❑"/>
      <w:lvlJc w:val="left"/>
      <w:pPr>
        <w:ind w:left="720" w:hanging="360"/>
      </w:pPr>
      <w:rPr>
        <w:rFonts w:ascii="Arimo" w:cs="Arimo" w:eastAsia="Arimo" w:hAnsi="Arimo"/>
        <w:b w:val="0"/>
        <w:i w:val="0"/>
        <w:smallCaps w:val="0"/>
        <w:strike w:val="0"/>
        <w:sz w:val="16"/>
        <w:szCs w:val="16"/>
        <w:vertAlign w:val="baseline"/>
      </w:rPr>
    </w:lvl>
    <w:lvl w:ilvl="8">
      <w:start w:val="1"/>
      <w:numFmt w:val="bullet"/>
      <w:lvlText w:val="❑"/>
      <w:lvlJc w:val="left"/>
      <w:pPr>
        <w:ind w:left="720" w:hanging="360"/>
      </w:pPr>
      <w:rPr>
        <w:rFonts w:ascii="Arimo" w:cs="Arimo" w:eastAsia="Arimo" w:hAnsi="Arimo"/>
        <w:b w:val="0"/>
        <w:i w:val="0"/>
        <w:smallCaps w:val="0"/>
        <w:strike w:val="0"/>
        <w:sz w:val="16"/>
        <w:szCs w:val="16"/>
        <w:vertAlign w:val="baseline"/>
      </w:rPr>
    </w:lvl>
  </w:abstractNum>
  <w:abstractNum w:abstractNumId="12">
    <w:lvl w:ilvl="0">
      <w:start w:val="1"/>
      <w:numFmt w:val="decimal"/>
      <w:lvlText w:val="%1."/>
      <w:lvlJc w:val="left"/>
      <w:pPr>
        <w:ind w:left="360" w:hanging="360"/>
      </w:pPr>
      <w:rPr>
        <w:smallCaps w:val="0"/>
        <w:strike w:val="0"/>
        <w:vertAlign w:val="baseline"/>
      </w:rPr>
    </w:lvl>
    <w:lvl w:ilvl="1">
      <w:start w:val="1"/>
      <w:numFmt w:val="decimal"/>
      <w:lvlText w:val="%2."/>
      <w:lvlJc w:val="left"/>
      <w:pPr>
        <w:ind w:left="720" w:hanging="360"/>
      </w:pPr>
      <w:rPr>
        <w:smallCaps w:val="0"/>
        <w:strike w:val="0"/>
        <w:vertAlign w:val="baseline"/>
      </w:rPr>
    </w:lvl>
    <w:lvl w:ilvl="2">
      <w:start w:val="1"/>
      <w:numFmt w:val="bullet"/>
      <w:lvlText w:val="•"/>
      <w:lvlJc w:val="left"/>
      <w:pPr>
        <w:ind w:left="1080" w:hanging="360"/>
      </w:pPr>
      <w:rPr>
        <w:smallCaps w:val="0"/>
        <w:strike w:val="0"/>
        <w:vertAlign w:val="baseline"/>
      </w:rPr>
    </w:lvl>
    <w:lvl w:ilvl="3">
      <w:start w:val="1"/>
      <w:numFmt w:val="bullet"/>
      <w:lvlText w:val="•"/>
      <w:lvlJc w:val="left"/>
      <w:pPr>
        <w:ind w:left="1440" w:hanging="360"/>
      </w:pPr>
      <w:rPr>
        <w:smallCaps w:val="0"/>
        <w:strike w:val="0"/>
        <w:vertAlign w:val="baseline"/>
      </w:rPr>
    </w:lvl>
    <w:lvl w:ilvl="4">
      <w:start w:val="1"/>
      <w:numFmt w:val="bullet"/>
      <w:lvlText w:val="•"/>
      <w:lvlJc w:val="left"/>
      <w:pPr>
        <w:ind w:left="1800" w:hanging="360"/>
      </w:pPr>
      <w:rPr>
        <w:smallCaps w:val="0"/>
        <w:strike w:val="0"/>
        <w:vertAlign w:val="baseline"/>
      </w:rPr>
    </w:lvl>
    <w:lvl w:ilvl="5">
      <w:start w:val="1"/>
      <w:numFmt w:val="bullet"/>
      <w:lvlText w:val="•"/>
      <w:lvlJc w:val="left"/>
      <w:pPr>
        <w:ind w:left="2160" w:hanging="360"/>
      </w:pPr>
      <w:rPr>
        <w:smallCaps w:val="0"/>
        <w:strike w:val="0"/>
        <w:vertAlign w:val="baseline"/>
      </w:rPr>
    </w:lvl>
    <w:lvl w:ilvl="6">
      <w:start w:val="1"/>
      <w:numFmt w:val="bullet"/>
      <w:lvlText w:val="•"/>
      <w:lvlJc w:val="left"/>
      <w:pPr>
        <w:ind w:left="2520" w:hanging="360"/>
      </w:pPr>
      <w:rPr>
        <w:smallCaps w:val="0"/>
        <w:strike w:val="0"/>
        <w:vertAlign w:val="baseline"/>
      </w:rPr>
    </w:lvl>
    <w:lvl w:ilvl="7">
      <w:start w:val="1"/>
      <w:numFmt w:val="bullet"/>
      <w:lvlText w:val="•"/>
      <w:lvlJc w:val="left"/>
      <w:pPr>
        <w:ind w:left="2880" w:hanging="360"/>
      </w:pPr>
      <w:rPr>
        <w:smallCaps w:val="0"/>
        <w:strike w:val="0"/>
        <w:vertAlign w:val="baseline"/>
      </w:rPr>
    </w:lvl>
    <w:lvl w:ilvl="8">
      <w:start w:val="1"/>
      <w:numFmt w:val="bullet"/>
      <w:lvlText w:val="•"/>
      <w:lvlJc w:val="left"/>
      <w:pPr>
        <w:ind w:left="3240" w:hanging="360"/>
      </w:pPr>
      <w:rPr>
        <w:smallCaps w:val="0"/>
        <w:strike w:val="0"/>
        <w:vertAlign w:val="baseline"/>
      </w:rPr>
    </w:lvl>
  </w:abstractNum>
  <w:abstractNum w:abstractNumId="13">
    <w:lvl w:ilvl="0">
      <w:start w:val="1"/>
      <w:numFmt w:val="decimal"/>
      <w:lvlText w:val="%1."/>
      <w:lvlJc w:val="left"/>
      <w:pPr>
        <w:ind w:left="360" w:hanging="360"/>
      </w:pPr>
      <w:rPr>
        <w:smallCaps w:val="0"/>
        <w:strike w:val="0"/>
        <w:vertAlign w:val="baseline"/>
      </w:rPr>
    </w:lvl>
    <w:lvl w:ilvl="1">
      <w:start w:val="1"/>
      <w:numFmt w:val="decimal"/>
      <w:lvlText w:val="%2."/>
      <w:lvlJc w:val="left"/>
      <w:pPr>
        <w:ind w:left="720" w:hanging="360"/>
      </w:pPr>
      <w:rPr>
        <w:smallCaps w:val="0"/>
        <w:strike w:val="0"/>
        <w:vertAlign w:val="baseline"/>
      </w:rPr>
    </w:lvl>
    <w:lvl w:ilvl="2">
      <w:start w:val="1"/>
      <w:numFmt w:val="decimal"/>
      <w:lvlText w:val="%3."/>
      <w:lvlJc w:val="left"/>
      <w:pPr>
        <w:ind w:left="1080" w:hanging="360"/>
      </w:pPr>
      <w:rPr>
        <w:smallCaps w:val="0"/>
        <w:strike w:val="0"/>
        <w:vertAlign w:val="baseline"/>
      </w:rPr>
    </w:lvl>
    <w:lvl w:ilvl="3">
      <w:start w:val="1"/>
      <w:numFmt w:val="decimal"/>
      <w:lvlText w:val="%4."/>
      <w:lvlJc w:val="left"/>
      <w:pPr>
        <w:ind w:left="1440" w:hanging="360"/>
      </w:pPr>
      <w:rPr>
        <w:smallCaps w:val="0"/>
        <w:strike w:val="0"/>
        <w:vertAlign w:val="baseline"/>
      </w:rPr>
    </w:lvl>
    <w:lvl w:ilvl="4">
      <w:start w:val="1"/>
      <w:numFmt w:val="decimal"/>
      <w:lvlText w:val="%5."/>
      <w:lvlJc w:val="left"/>
      <w:pPr>
        <w:ind w:left="1800" w:hanging="360"/>
      </w:pPr>
      <w:rPr>
        <w:smallCaps w:val="0"/>
        <w:strike w:val="0"/>
        <w:vertAlign w:val="baseline"/>
      </w:rPr>
    </w:lvl>
    <w:lvl w:ilvl="5">
      <w:start w:val="1"/>
      <w:numFmt w:val="decimal"/>
      <w:lvlText w:val="%6."/>
      <w:lvlJc w:val="left"/>
      <w:pPr>
        <w:ind w:left="2160" w:hanging="360"/>
      </w:pPr>
      <w:rPr>
        <w:smallCaps w:val="0"/>
        <w:strike w:val="0"/>
        <w:vertAlign w:val="baseline"/>
      </w:rPr>
    </w:lvl>
    <w:lvl w:ilvl="6">
      <w:start w:val="1"/>
      <w:numFmt w:val="decimal"/>
      <w:lvlText w:val="%7."/>
      <w:lvlJc w:val="left"/>
      <w:pPr>
        <w:ind w:left="2520" w:hanging="360"/>
      </w:pPr>
      <w:rPr>
        <w:smallCaps w:val="0"/>
        <w:strike w:val="0"/>
        <w:vertAlign w:val="baseline"/>
      </w:rPr>
    </w:lvl>
    <w:lvl w:ilvl="7">
      <w:start w:val="1"/>
      <w:numFmt w:val="decimal"/>
      <w:lvlText w:val="%8."/>
      <w:lvlJc w:val="left"/>
      <w:pPr>
        <w:ind w:left="2880" w:hanging="360"/>
      </w:pPr>
      <w:rPr>
        <w:smallCaps w:val="0"/>
        <w:strike w:val="0"/>
        <w:vertAlign w:val="baseline"/>
      </w:rPr>
    </w:lvl>
    <w:lvl w:ilvl="8">
      <w:start w:val="1"/>
      <w:numFmt w:val="decimal"/>
      <w:lvlText w:val="%9."/>
      <w:lvlJc w:val="left"/>
      <w:pPr>
        <w:ind w:left="3240" w:hanging="360"/>
      </w:pPr>
      <w:rPr>
        <w:smallCaps w:val="0"/>
        <w:strike w:val="0"/>
        <w:vertAlign w:val="baseline"/>
      </w:rPr>
    </w:lvl>
  </w:abstractNum>
  <w:abstractNum w:abstractNumId="14">
    <w:lvl w:ilvl="0">
      <w:start w:val="92733760"/>
      <w:numFmt w:val="bullet"/>
      <w:lvlText w:val="❑"/>
      <w:lvlJc w:val="left"/>
      <w:pPr>
        <w:ind w:left="720" w:hanging="360"/>
      </w:pPr>
      <w:rPr>
        <w:rFonts w:ascii="Arimo" w:cs="Arimo" w:eastAsia="Arimo" w:hAnsi="Arimo"/>
        <w:b w:val="0"/>
        <w:i w:val="0"/>
        <w:smallCaps w:val="0"/>
        <w:strike w:val="0"/>
        <w:sz w:val="18"/>
        <w:szCs w:val="18"/>
        <w:vertAlign w:val="baseline"/>
      </w:rPr>
    </w:lvl>
    <w:lvl w:ilvl="1">
      <w:start w:val="99078464"/>
      <w:numFmt w:val="bullet"/>
      <w:lvlText w:val="❑"/>
      <w:lvlJc w:val="left"/>
      <w:pPr>
        <w:ind w:left="720" w:hanging="360"/>
      </w:pPr>
      <w:rPr>
        <w:rFonts w:ascii="Arimo" w:cs="Arimo" w:eastAsia="Arimo" w:hAnsi="Arimo"/>
        <w:b w:val="0"/>
        <w:i w:val="0"/>
        <w:smallCaps w:val="0"/>
        <w:strike w:val="0"/>
        <w:sz w:val="18"/>
        <w:szCs w:val="18"/>
        <w:vertAlign w:val="baseline"/>
      </w:rPr>
    </w:lvl>
    <w:lvl w:ilvl="2">
      <w:start w:val="78093440"/>
      <w:numFmt w:val="bullet"/>
      <w:lvlText w:val="❑"/>
      <w:lvlJc w:val="left"/>
      <w:pPr>
        <w:ind w:left="720" w:hanging="360"/>
      </w:pPr>
      <w:rPr>
        <w:rFonts w:ascii="Arimo" w:cs="Arimo" w:eastAsia="Arimo" w:hAnsi="Arimo"/>
        <w:b w:val="0"/>
        <w:i w:val="0"/>
        <w:smallCaps w:val="0"/>
        <w:strike w:val="0"/>
        <w:sz w:val="18"/>
        <w:szCs w:val="18"/>
        <w:vertAlign w:val="baseline"/>
      </w:rPr>
    </w:lvl>
    <w:lvl w:ilvl="3">
      <w:start w:val="96943744"/>
      <w:numFmt w:val="bullet"/>
      <w:lvlText w:val="❑"/>
      <w:lvlJc w:val="left"/>
      <w:pPr>
        <w:ind w:left="720" w:hanging="360"/>
      </w:pPr>
      <w:rPr>
        <w:rFonts w:ascii="Arimo" w:cs="Arimo" w:eastAsia="Arimo" w:hAnsi="Arimo"/>
        <w:b w:val="0"/>
        <w:i w:val="0"/>
        <w:smallCaps w:val="0"/>
        <w:strike w:val="0"/>
        <w:sz w:val="18"/>
        <w:szCs w:val="18"/>
        <w:vertAlign w:val="baseline"/>
      </w:rPr>
    </w:lvl>
    <w:lvl w:ilvl="4">
      <w:start w:val="99046592"/>
      <w:numFmt w:val="bullet"/>
      <w:lvlText w:val="❑"/>
      <w:lvlJc w:val="left"/>
      <w:pPr>
        <w:ind w:left="720" w:hanging="360"/>
      </w:pPr>
      <w:rPr>
        <w:rFonts w:ascii="Arimo" w:cs="Arimo" w:eastAsia="Arimo" w:hAnsi="Arimo"/>
        <w:b w:val="0"/>
        <w:i w:val="0"/>
        <w:smallCaps w:val="0"/>
        <w:strike w:val="0"/>
        <w:sz w:val="18"/>
        <w:szCs w:val="18"/>
        <w:vertAlign w:val="baseline"/>
      </w:rPr>
    </w:lvl>
    <w:lvl w:ilvl="5">
      <w:start w:val="88517440"/>
      <w:numFmt w:val="bullet"/>
      <w:lvlText w:val="❑"/>
      <w:lvlJc w:val="left"/>
      <w:pPr>
        <w:ind w:left="720" w:hanging="360"/>
      </w:pPr>
      <w:rPr>
        <w:rFonts w:ascii="Arimo" w:cs="Arimo" w:eastAsia="Arimo" w:hAnsi="Arimo"/>
        <w:b w:val="0"/>
        <w:i w:val="0"/>
        <w:smallCaps w:val="0"/>
        <w:strike w:val="0"/>
        <w:sz w:val="18"/>
        <w:szCs w:val="18"/>
        <w:vertAlign w:val="baseline"/>
      </w:rPr>
    </w:lvl>
    <w:lvl w:ilvl="6">
      <w:start w:val="94871296"/>
      <w:numFmt w:val="bullet"/>
      <w:lvlText w:val="❑"/>
      <w:lvlJc w:val="left"/>
      <w:pPr>
        <w:ind w:left="720" w:hanging="360"/>
      </w:pPr>
      <w:rPr>
        <w:rFonts w:ascii="Arimo" w:cs="Arimo" w:eastAsia="Arimo" w:hAnsi="Arimo"/>
        <w:b w:val="0"/>
        <w:i w:val="0"/>
        <w:smallCaps w:val="0"/>
        <w:strike w:val="0"/>
        <w:sz w:val="18"/>
        <w:szCs w:val="18"/>
        <w:vertAlign w:val="baseline"/>
      </w:rPr>
    </w:lvl>
    <w:lvl w:ilvl="7">
      <w:start w:val="107356416"/>
      <w:numFmt w:val="bullet"/>
      <w:lvlText w:val="❑"/>
      <w:lvlJc w:val="left"/>
      <w:pPr>
        <w:ind w:left="720" w:hanging="360"/>
      </w:pPr>
      <w:rPr>
        <w:rFonts w:ascii="Arimo" w:cs="Arimo" w:eastAsia="Arimo" w:hAnsi="Arimo"/>
        <w:b w:val="0"/>
        <w:i w:val="0"/>
        <w:smallCaps w:val="0"/>
        <w:strike w:val="0"/>
        <w:sz w:val="18"/>
        <w:szCs w:val="18"/>
        <w:vertAlign w:val="baseline"/>
      </w:rPr>
    </w:lvl>
    <w:lvl w:ilvl="8">
      <w:start w:val="107385408"/>
      <w:numFmt w:val="bullet"/>
      <w:lvlText w:val="❑"/>
      <w:lvlJc w:val="left"/>
      <w:pPr>
        <w:ind w:left="720" w:hanging="360"/>
      </w:pPr>
      <w:rPr>
        <w:rFonts w:ascii="Arimo" w:cs="Arimo" w:eastAsia="Arimo" w:hAnsi="Arimo"/>
        <w:b w:val="0"/>
        <w:i w:val="0"/>
        <w:smallCaps w:val="0"/>
        <w:strike w:val="0"/>
        <w:sz w:val="18"/>
        <w:szCs w:val="18"/>
        <w:vertAlign w:val="baseline"/>
      </w:rPr>
    </w:lvl>
  </w:abstractNum>
  <w:abstractNum w:abstractNumId="15">
    <w:lvl w:ilvl="0">
      <w:start w:val="1"/>
      <w:numFmt w:val="bullet"/>
      <w:lvlText w:val="•"/>
      <w:lvlJc w:val="left"/>
      <w:pPr>
        <w:ind w:left="720" w:hanging="36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16">
    <w:lvl w:ilvl="0">
      <w:start w:val="1"/>
      <w:numFmt w:val="bullet"/>
      <w:lvlText w:val="●"/>
      <w:lvlJc w:val="left"/>
      <w:pPr>
        <w:ind w:left="136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s-ES" w:val="es-AR"/>
    </w:rPr>
  </w:style>
  <w:style w:type="paragraph" w:styleId="Título1">
    <w:name w:val="Título 1"/>
    <w:basedOn w:val="Normal"/>
    <w:next w:val="Normal"/>
    <w:autoRedefine w:val="0"/>
    <w:hidden w:val="0"/>
    <w:qFormat w:val="0"/>
    <w:pPr>
      <w:keepNext w:val="1"/>
      <w:suppressAutoHyphens w:val="1"/>
      <w:spacing w:line="1" w:lineRule="atLeast"/>
      <w:ind w:leftChars="-1" w:rightChars="0" w:firstLineChars="-1"/>
      <w:textDirection w:val="btLr"/>
      <w:textAlignment w:val="top"/>
      <w:outlineLvl w:val="0"/>
    </w:pPr>
    <w:rPr>
      <w:w w:val="100"/>
      <w:position w:val="-1"/>
      <w:sz w:val="24"/>
      <w:effect w:val="none"/>
      <w:vertAlign w:val="baseline"/>
      <w:cs w:val="0"/>
      <w:em w:val="none"/>
      <w:lang w:bidi="ar-SA" w:eastAsia="es-ES" w:val="es-AR"/>
    </w:rPr>
  </w:style>
  <w:style w:type="paragraph" w:styleId="Título2">
    <w:name w:val="Título 2"/>
    <w:basedOn w:val="Normal"/>
    <w:next w:val="Normal"/>
    <w:autoRedefine w:val="0"/>
    <w:hidden w:val="0"/>
    <w:qFormat w:val="0"/>
    <w:pPr>
      <w:keepNext w:val="1"/>
      <w:pBdr>
        <w:top w:color="auto" w:space="1" w:sz="4" w:val="single"/>
        <w:left w:color="auto" w:space="4" w:sz="4" w:val="single"/>
        <w:bottom w:color="auto" w:space="1" w:sz="4" w:val="single"/>
        <w:right w:color="auto" w:space="4" w:sz="4" w:val="single"/>
      </w:pBdr>
      <w:suppressAutoHyphens w:val="1"/>
      <w:spacing w:line="1" w:lineRule="atLeast"/>
      <w:ind w:leftChars="-1" w:rightChars="0" w:firstLineChars="-1"/>
      <w:textDirection w:val="btLr"/>
      <w:textAlignment w:val="top"/>
      <w:outlineLvl w:val="1"/>
    </w:pPr>
    <w:rPr>
      <w:w w:val="100"/>
      <w:position w:val="-1"/>
      <w:sz w:val="24"/>
      <w:effect w:val="none"/>
      <w:vertAlign w:val="baseline"/>
      <w:cs w:val="0"/>
      <w:em w:val="none"/>
      <w:lang w:bidi="ar-SA" w:eastAsia="es-ES" w:val="es-AR"/>
    </w:rPr>
  </w:style>
  <w:style w:type="paragraph" w:styleId="Título3">
    <w:name w:val="Título 3"/>
    <w:basedOn w:val="Normal"/>
    <w:next w:val="Normal"/>
    <w:autoRedefine w:val="0"/>
    <w:hidden w:val="0"/>
    <w:qFormat w:val="0"/>
    <w:pPr>
      <w:keepNext w:val="1"/>
      <w:pBdr>
        <w:top w:color="auto" w:space="1" w:sz="4" w:val="single"/>
        <w:left w:color="auto" w:space="4" w:sz="4" w:val="single"/>
        <w:bottom w:color="auto" w:space="1" w:sz="4" w:val="single"/>
        <w:right w:color="auto" w:space="4" w:sz="4" w:val="single"/>
      </w:pBdr>
      <w:suppressAutoHyphens w:val="1"/>
      <w:spacing w:line="1" w:lineRule="atLeast"/>
      <w:ind w:leftChars="-1" w:rightChars="0" w:firstLineChars="-1"/>
      <w:textDirection w:val="btLr"/>
      <w:textAlignment w:val="top"/>
      <w:outlineLvl w:val="2"/>
    </w:pPr>
    <w:rPr>
      <w:b w:val="1"/>
      <w:w w:val="100"/>
      <w:position w:val="-1"/>
      <w:sz w:val="24"/>
      <w:effect w:val="none"/>
      <w:vertAlign w:val="baseline"/>
      <w:cs w:val="0"/>
      <w:em w:val="none"/>
      <w:lang w:bidi="ar-SA" w:eastAsia="es-ES" w:val="es-AR"/>
    </w:rPr>
  </w:style>
  <w:style w:type="paragraph" w:styleId="Título4">
    <w:name w:val="Título 4"/>
    <w:basedOn w:val="Normal"/>
    <w:next w:val="Normal"/>
    <w:autoRedefine w:val="0"/>
    <w:hidden w:val="0"/>
    <w:qFormat w:val="0"/>
    <w:pPr>
      <w:keepNext w:val="1"/>
      <w:suppressAutoHyphens w:val="1"/>
      <w:spacing w:line="1" w:lineRule="atLeast"/>
      <w:ind w:leftChars="-1" w:rightChars="0" w:firstLineChars="-1"/>
      <w:jc w:val="both"/>
      <w:textDirection w:val="btLr"/>
      <w:textAlignment w:val="top"/>
      <w:outlineLvl w:val="3"/>
    </w:pPr>
    <w:rPr>
      <w:w w:val="100"/>
      <w:position w:val="-1"/>
      <w:sz w:val="24"/>
      <w:effect w:val="none"/>
      <w:vertAlign w:val="baseline"/>
      <w:cs w:val="0"/>
      <w:em w:val="none"/>
      <w:lang w:bidi="ar-SA" w:eastAsia="es-ES" w:val="es-AR"/>
    </w:rPr>
  </w:style>
  <w:style w:type="paragraph" w:styleId="Título5">
    <w:name w:val="Título 5"/>
    <w:basedOn w:val="Normal"/>
    <w:next w:val="Normal"/>
    <w:autoRedefine w:val="0"/>
    <w:hidden w:val="0"/>
    <w:qFormat w:val="0"/>
    <w:pPr>
      <w:keepNext w:val="1"/>
      <w:numPr>
        <w:ilvl w:val="0"/>
        <w:numId w:val="1"/>
      </w:numPr>
      <w:tabs>
        <w:tab w:val="clear" w:pos="360"/>
      </w:tabs>
      <w:suppressAutoHyphens w:val="1"/>
      <w:spacing w:after="60" w:before="180" w:line="1" w:lineRule="atLeast"/>
      <w:ind w:left="850" w:leftChars="-1" w:rightChars="0" w:hanging="215" w:firstLineChars="-1"/>
      <w:jc w:val="both"/>
      <w:textDirection w:val="btLr"/>
      <w:textAlignment w:val="top"/>
      <w:outlineLvl w:val="4"/>
    </w:pPr>
    <w:rPr>
      <w:rFonts w:ascii="Arial" w:hAnsi="Arial"/>
      <w:b w:val="1"/>
      <w:noProof w:val="0"/>
      <w:w w:val="100"/>
      <w:position w:val="-1"/>
      <w:sz w:val="21"/>
      <w:effect w:val="none"/>
      <w:vertAlign w:val="baseline"/>
      <w:cs w:val="0"/>
      <w:em w:val="none"/>
      <w:lang w:bidi="ar-SA" w:eastAsia="es-ES" w:val="es-ES"/>
    </w:rPr>
  </w:style>
  <w:style w:type="paragraph" w:styleId="Título6">
    <w:name w:val="Título 6"/>
    <w:basedOn w:val="Normal"/>
    <w:next w:val="Normal"/>
    <w:autoRedefine w:val="0"/>
    <w:hidden w:val="0"/>
    <w:qFormat w:val="0"/>
    <w:pPr>
      <w:keepNext w:val="1"/>
      <w:widowControl w:val="0"/>
      <w:suppressAutoHyphens w:val="1"/>
      <w:spacing w:after="60" w:before="80" w:line="1" w:lineRule="atLeast"/>
      <w:ind w:leftChars="-1" w:rightChars="0" w:firstLineChars="-1"/>
      <w:jc w:val="both"/>
      <w:textDirection w:val="btLr"/>
      <w:textAlignment w:val="top"/>
      <w:outlineLvl w:val="5"/>
    </w:pPr>
    <w:rPr>
      <w:rFonts w:ascii="Arial" w:hAnsi="Arial"/>
      <w:b w:val="1"/>
      <w:noProof w:val="0"/>
      <w:w w:val="100"/>
      <w:position w:val="-1"/>
      <w:sz w:val="19"/>
      <w:effect w:val="none"/>
      <w:vertAlign w:val="baseline"/>
      <w:cs w:val="0"/>
      <w:em w:val="none"/>
      <w:lang w:bidi="ar-SA" w:eastAsia="es-ES" w:val="es-ES"/>
    </w:rPr>
  </w:style>
  <w:style w:type="paragraph" w:styleId="Título7">
    <w:name w:val="Título 7"/>
    <w:basedOn w:val="Normal"/>
    <w:next w:val="Normal"/>
    <w:autoRedefine w:val="0"/>
    <w:hidden w:val="0"/>
    <w:qFormat w:val="0"/>
    <w:pPr>
      <w:keepNext w:val="1"/>
      <w:suppressAutoHyphens w:val="1"/>
      <w:spacing w:line="1" w:lineRule="atLeast"/>
      <w:ind w:leftChars="-1" w:rightChars="0" w:firstLineChars="-1"/>
      <w:jc w:val="both"/>
      <w:textDirection w:val="btLr"/>
      <w:textAlignment w:val="top"/>
      <w:outlineLvl w:val="6"/>
    </w:pPr>
    <w:rPr>
      <w:b w:val="1"/>
      <w:w w:val="100"/>
      <w:position w:val="-1"/>
      <w:effect w:val="none"/>
      <w:vertAlign w:val="baseline"/>
      <w:cs w:val="0"/>
      <w:em w:val="none"/>
      <w:lang w:bidi="ar-SA" w:eastAsia="es-ES" w:val="es-AR"/>
    </w:rPr>
  </w:style>
  <w:style w:type="paragraph" w:styleId="Título8">
    <w:name w:val="Título 8"/>
    <w:basedOn w:val="Normal"/>
    <w:next w:val="Normal"/>
    <w:autoRedefine w:val="0"/>
    <w:hidden w:val="0"/>
    <w:qFormat w:val="0"/>
    <w:pPr>
      <w:keepNext w:val="1"/>
      <w:suppressAutoHyphens w:val="1"/>
      <w:spacing w:line="1" w:lineRule="atLeast"/>
      <w:ind w:leftChars="-1" w:rightChars="0" w:firstLineChars="-1"/>
      <w:jc w:val="both"/>
      <w:textDirection w:val="btLr"/>
      <w:textAlignment w:val="top"/>
      <w:outlineLvl w:val="7"/>
    </w:pPr>
    <w:rPr>
      <w:rFonts w:ascii="Arial" w:hAnsi="Arial"/>
      <w:b w:val="1"/>
      <w:noProof w:val="0"/>
      <w:w w:val="100"/>
      <w:position w:val="-1"/>
      <w:sz w:val="24"/>
      <w:effect w:val="none"/>
      <w:vertAlign w:val="baseline"/>
      <w:cs w:val="0"/>
      <w:em w:val="none"/>
      <w:lang w:bidi="ar-SA" w:eastAsia="es-ES" w:val="es-ES"/>
    </w:rPr>
  </w:style>
  <w:style w:type="paragraph" w:styleId="Título9">
    <w:name w:val="Título 9"/>
    <w:basedOn w:val="Normal"/>
    <w:next w:val="Normal"/>
    <w:autoRedefine w:val="0"/>
    <w:hidden w:val="0"/>
    <w:qFormat w:val="0"/>
    <w:pPr>
      <w:keepNext w:val="1"/>
      <w:suppressAutoHyphens w:val="1"/>
      <w:spacing w:line="1" w:lineRule="atLeast"/>
      <w:ind w:leftChars="-1" w:rightChars="0" w:firstLine="284" w:firstLineChars="-1"/>
      <w:textDirection w:val="btLr"/>
      <w:textAlignment w:val="top"/>
      <w:outlineLvl w:val="8"/>
    </w:pPr>
    <w:rPr>
      <w:b w:val="1"/>
      <w:w w:val="100"/>
      <w:position w:val="-1"/>
      <w:effect w:val="none"/>
      <w:vertAlign w:val="baseline"/>
      <w:cs w:val="0"/>
      <w:em w:val="none"/>
      <w:lang w:bidi="ar-SA" w:eastAsia="es-ES" w:val="es-AR"/>
    </w:rPr>
  </w:style>
  <w:style w:type="character" w:styleId="Fuentedepárrafopredeter.">
    <w:name w:val="Fuente de párrafo predeter."/>
    <w:next w:val="Fuentedepárrafopredeter."/>
    <w:autoRedefine w:val="0"/>
    <w:hidden w:val="0"/>
    <w:qFormat w:val="0"/>
    <w:rPr>
      <w:w w:val="100"/>
      <w:position w:val="-1"/>
      <w:effect w:val="none"/>
      <w:vertAlign w:val="baseline"/>
      <w:cs w:val="0"/>
      <w:em w:val="none"/>
      <w:lang/>
    </w:rPr>
  </w:style>
  <w:style w:type="table" w:styleId="Tablanormal">
    <w:name w:val="Tabla normal"/>
    <w:next w:val="Tabla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anormal"/>
      <w:jc w:val="left"/>
      <w:tblInd w:w="0.0" w:type="dxa"/>
      <w:tblCellMar>
        <w:top w:w="0.0" w:type="dxa"/>
        <w:left w:w="108.0" w:type="dxa"/>
        <w:bottom w:w="0.0" w:type="dxa"/>
        <w:right w:w="108.0" w:type="dxa"/>
      </w:tblCellMar>
    </w:tblPr>
  </w:style>
  <w:style w:type="numbering" w:styleId="Sinlista">
    <w:name w:val="Sin lista"/>
    <w:next w:val="Sinlista"/>
    <w:autoRedefine w:val="0"/>
    <w:hidden w:val="0"/>
    <w:qFormat w:val="0"/>
    <w:pPr>
      <w:suppressAutoHyphens w:val="1"/>
      <w:spacing w:line="1" w:lineRule="atLeast"/>
      <w:ind w:leftChars="-1" w:rightChars="0" w:firstLineChars="-1"/>
      <w:textDirection w:val="btLr"/>
      <w:textAlignment w:val="top"/>
      <w:outlineLvl w:val="0"/>
    </w:pPr>
  </w:style>
  <w:style w:type="paragraph" w:styleId="Listaconnúmeros2">
    <w:name w:val="Lista con números 2"/>
    <w:basedOn w:val="Normal"/>
    <w:next w:val="Listaconnúmeros2"/>
    <w:autoRedefine w:val="0"/>
    <w:hidden w:val="0"/>
    <w:qFormat w:val="0"/>
    <w:pPr>
      <w:numPr>
        <w:ilvl w:val="0"/>
        <w:numId w:val="2"/>
      </w:numPr>
      <w:suppressAutoHyphens w:val="1"/>
      <w:spacing w:line="1" w:lineRule="atLeast"/>
      <w:ind w:leftChars="-1" w:rightChars="0" w:firstLineChars="-1"/>
      <w:jc w:val="both"/>
      <w:textDirection w:val="btLr"/>
      <w:textAlignment w:val="top"/>
      <w:outlineLvl w:val="0"/>
    </w:pPr>
    <w:rPr>
      <w:rFonts w:ascii="Arial" w:hAnsi="Arial"/>
      <w:noProof w:val="0"/>
      <w:snapToGrid w:val="0"/>
      <w:w w:val="100"/>
      <w:position w:val="-1"/>
      <w:sz w:val="19"/>
      <w:effect w:val="none"/>
      <w:vertAlign w:val="baseline"/>
      <w:cs w:val="0"/>
      <w:em w:val="none"/>
      <w:lang w:bidi="ar-SA" w:eastAsia="es-ES" w:val="es-ES"/>
    </w:rPr>
  </w:style>
  <w:style w:type="paragraph" w:styleId="Encabezado">
    <w:name w:val="Encabezado"/>
    <w:basedOn w:val="Normal"/>
    <w:next w:val="Encabezado"/>
    <w:autoRedefine w:val="0"/>
    <w:hidden w:val="0"/>
    <w:qFormat w:val="0"/>
    <w:pPr>
      <w:tabs>
        <w:tab w:val="center" w:leader="none" w:pos="4252"/>
        <w:tab w:val="right" w:leader="none" w:pos="8504"/>
      </w:tabs>
      <w:suppressAutoHyphens w:val="1"/>
      <w:spacing w:line="1" w:lineRule="atLeast"/>
      <w:ind w:leftChars="-1" w:rightChars="0" w:firstLineChars="-1"/>
      <w:textDirection w:val="btLr"/>
      <w:textAlignment w:val="top"/>
      <w:outlineLvl w:val="0"/>
    </w:pPr>
    <w:rPr>
      <w:noProof w:val="0"/>
      <w:w w:val="100"/>
      <w:position w:val="-1"/>
      <w:effect w:val="none"/>
      <w:vertAlign w:val="baseline"/>
      <w:cs w:val="0"/>
      <w:em w:val="none"/>
      <w:lang w:bidi="ar-SA" w:eastAsia="es-ES" w:val="es-ES"/>
    </w:rPr>
  </w:style>
  <w:style w:type="paragraph" w:styleId="Textoindependiente3">
    <w:name w:val="Texto independiente 3"/>
    <w:basedOn w:val="Normal"/>
    <w:next w:val="Textoindependiente3"/>
    <w:autoRedefine w:val="0"/>
    <w:hidden w:val="0"/>
    <w:qFormat w:val="0"/>
    <w:pPr>
      <w:suppressAutoHyphens w:val="1"/>
      <w:spacing w:line="1" w:lineRule="atLeast"/>
      <w:ind w:leftChars="-1" w:rightChars="0" w:firstLineChars="-1"/>
      <w:textDirection w:val="btLr"/>
      <w:textAlignment w:val="top"/>
      <w:outlineLvl w:val="0"/>
    </w:pPr>
    <w:rPr>
      <w:b w:val="1"/>
      <w:noProof w:val="0"/>
      <w:w w:val="100"/>
      <w:position w:val="-1"/>
      <w:sz w:val="32"/>
      <w:effect w:val="none"/>
      <w:vertAlign w:val="baseline"/>
      <w:cs w:val="0"/>
      <w:em w:val="none"/>
      <w:lang w:bidi="ar-SA" w:eastAsia="es-ES" w:val="es-ES"/>
    </w:rPr>
  </w:style>
  <w:style w:type="paragraph" w:styleId="Listaconnúmeros3">
    <w:name w:val="Lista con números 3"/>
    <w:basedOn w:val="Normal"/>
    <w:next w:val="Listaconnúmeros3"/>
    <w:autoRedefine w:val="0"/>
    <w:hidden w:val="0"/>
    <w:qFormat w:val="0"/>
    <w:pPr>
      <w:suppressAutoHyphens w:val="1"/>
      <w:spacing w:before="80" w:line="1" w:lineRule="atLeast"/>
      <w:ind w:leftChars="-1" w:rightChars="0" w:firstLineChars="-1"/>
      <w:jc w:val="both"/>
      <w:textDirection w:val="btLr"/>
      <w:textAlignment w:val="top"/>
      <w:outlineLvl w:val="0"/>
    </w:pPr>
    <w:rPr>
      <w:rFonts w:ascii="Arial" w:hAnsi="Arial"/>
      <w:noProof w:val="0"/>
      <w:snapToGrid w:val="0"/>
      <w:w w:val="100"/>
      <w:position w:val="-1"/>
      <w:sz w:val="19"/>
      <w:effect w:val="none"/>
      <w:vertAlign w:val="baseline"/>
      <w:cs w:val="0"/>
      <w:em w:val="none"/>
      <w:lang w:bidi="ar-SA" w:eastAsia="es-ES" w:val="es-ES"/>
    </w:rPr>
  </w:style>
  <w:style w:type="paragraph" w:styleId="Textoindependiente">
    <w:name w:val="Texto independiente"/>
    <w:basedOn w:val="Normal"/>
    <w:next w:val="Textoindependiente"/>
    <w:autoRedefine w:val="0"/>
    <w:hidden w:val="0"/>
    <w:qFormat w:val="0"/>
    <w:pPr>
      <w:suppressAutoHyphens w:val="1"/>
      <w:spacing w:line="1" w:lineRule="atLeast"/>
      <w:ind w:leftChars="-1" w:rightChars="0" w:firstLineChars="-1"/>
      <w:jc w:val="both"/>
      <w:textDirection w:val="btLr"/>
      <w:textAlignment w:val="top"/>
      <w:outlineLvl w:val="0"/>
    </w:pPr>
    <w:rPr>
      <w:noProof w:val="0"/>
      <w:w w:val="100"/>
      <w:position w:val="-1"/>
      <w:sz w:val="24"/>
      <w:effect w:val="none"/>
      <w:vertAlign w:val="baseline"/>
      <w:cs w:val="0"/>
      <w:em w:val="none"/>
      <w:lang w:bidi="ar-SA" w:eastAsia="es-ES" w:val="es-ES"/>
    </w:rPr>
  </w:style>
  <w:style w:type="paragraph" w:styleId="Sangríadetextonormal">
    <w:name w:val="Sangría de texto normal"/>
    <w:basedOn w:val="Normal"/>
    <w:next w:val="Sangríadetextonormal"/>
    <w:autoRedefine w:val="0"/>
    <w:hidden w:val="0"/>
    <w:qFormat w:val="0"/>
    <w:pPr>
      <w:suppressAutoHyphens w:val="1"/>
      <w:spacing w:line="1" w:lineRule="atLeast"/>
      <w:ind w:left="708" w:leftChars="-1" w:rightChars="0" w:firstLineChars="-1"/>
      <w:textDirection w:val="btLr"/>
      <w:textAlignment w:val="top"/>
      <w:outlineLvl w:val="0"/>
    </w:pPr>
    <w:rPr>
      <w:rFonts w:ascii="Arial" w:hAnsi="Arial"/>
      <w:noProof w:val="0"/>
      <w:w w:val="100"/>
      <w:position w:val="-1"/>
      <w:sz w:val="24"/>
      <w:effect w:val="none"/>
      <w:vertAlign w:val="baseline"/>
      <w:cs w:val="0"/>
      <w:em w:val="none"/>
      <w:lang w:bidi="ar-SA" w:eastAsia="es-ES" w:val="es-ES"/>
    </w:rPr>
  </w:style>
  <w:style w:type="paragraph" w:styleId="Piedepágina">
    <w:name w:val="Pie de página"/>
    <w:basedOn w:val="Normal"/>
    <w:next w:val="Piedepágina"/>
    <w:autoRedefine w:val="0"/>
    <w:hidden w:val="0"/>
    <w:qFormat w:val="0"/>
    <w:pPr>
      <w:tabs>
        <w:tab w:val="center" w:leader="none" w:pos="4252"/>
        <w:tab w:val="right" w:leader="none" w:pos="8504"/>
      </w:tabs>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s-ES" w:val="es-AR"/>
    </w:rPr>
  </w:style>
  <w:style w:type="paragraph" w:styleId="Textoindependiente2">
    <w:name w:val="Texto independiente 2"/>
    <w:basedOn w:val="Normal"/>
    <w:next w:val="Textoindependiente2"/>
    <w:autoRedefine w:val="0"/>
    <w:hidden w:val="0"/>
    <w:qFormat w:val="0"/>
    <w:pPr>
      <w:suppressAutoHyphens w:val="1"/>
      <w:spacing w:line="1" w:lineRule="atLeast"/>
      <w:ind w:leftChars="-1" w:rightChars="0" w:firstLineChars="-1"/>
      <w:jc w:val="both"/>
      <w:textDirection w:val="btLr"/>
      <w:textAlignment w:val="top"/>
      <w:outlineLvl w:val="0"/>
    </w:pPr>
    <w:rPr>
      <w:b w:val="1"/>
      <w:w w:val="100"/>
      <w:position w:val="-1"/>
      <w:effect w:val="none"/>
      <w:vertAlign w:val="baseline"/>
      <w:cs w:val="0"/>
      <w:em w:val="none"/>
      <w:lang w:bidi="ar-SA" w:eastAsia="es-ES" w:val="es-AR"/>
    </w:rPr>
  </w:style>
  <w:style w:type="paragraph" w:styleId="Párrafodelista">
    <w:name w:val="Párrafo de lista"/>
    <w:basedOn w:val="Normal"/>
    <w:next w:val="Párrafodelista"/>
    <w:autoRedefine w:val="0"/>
    <w:hidden w:val="0"/>
    <w:qFormat w:val="0"/>
    <w:pPr>
      <w:suppressAutoHyphens w:val="1"/>
      <w:spacing w:line="1" w:lineRule="atLeast"/>
      <w:ind w:left="720" w:leftChars="-1" w:rightChars="0" w:firstLineChars="-1"/>
      <w:contextualSpacing w:val="1"/>
      <w:textDirection w:val="btLr"/>
      <w:textAlignment w:val="top"/>
      <w:outlineLvl w:val="0"/>
    </w:pPr>
    <w:rPr>
      <w:w w:val="100"/>
      <w:position w:val="-1"/>
      <w:effect w:val="none"/>
      <w:vertAlign w:val="baseline"/>
      <w:cs w:val="0"/>
      <w:em w:val="none"/>
      <w:lang w:bidi="ar-SA" w:eastAsia="en-US" w:val="en-US"/>
    </w:rPr>
  </w:style>
  <w:style w:type="character" w:styleId="Título1Car">
    <w:name w:val="Título 1 Car"/>
    <w:next w:val="Título1Car"/>
    <w:autoRedefine w:val="0"/>
    <w:hidden w:val="0"/>
    <w:qFormat w:val="0"/>
    <w:rPr>
      <w:w w:val="100"/>
      <w:position w:val="-1"/>
      <w:sz w:val="24"/>
      <w:effect w:val="none"/>
      <w:vertAlign w:val="baseline"/>
      <w:cs w:val="0"/>
      <w:em w:val="none"/>
      <w:lang w:eastAsia="es-ES" w:val="es-AR"/>
    </w:rPr>
  </w:style>
  <w:style w:type="paragraph" w:styleId="Normal(Web)">
    <w:name w:val="Normal (Web)"/>
    <w:basedOn w:val="Normal"/>
    <w:next w:val="Normal(Web)"/>
    <w:autoRedefine w:val="0"/>
    <w:hidden w:val="0"/>
    <w:qFormat w:val="0"/>
    <w:pPr>
      <w:suppressAutoHyphens w:val="1"/>
      <w:spacing w:after="100" w:before="100" w:line="1" w:lineRule="atLeast"/>
      <w:ind w:leftChars="-1" w:rightChars="0" w:firstLineChars="-1"/>
      <w:textDirection w:val="btLr"/>
      <w:textAlignment w:val="top"/>
      <w:outlineLvl w:val="0"/>
    </w:pPr>
    <w:rPr>
      <w:rFonts w:ascii="Arial Unicode MS" w:eastAsia="Arial Unicode MS" w:hAnsi="Arial Unicode MS"/>
      <w:w w:val="100"/>
      <w:position w:val="-1"/>
      <w:sz w:val="24"/>
      <w:effect w:val="none"/>
      <w:vertAlign w:val="baseline"/>
      <w:cs w:val="0"/>
      <w:em w:val="none"/>
      <w:lang w:bidi="ar-SA" w:eastAsia="es-AR" w:val="es-ES"/>
    </w:rPr>
  </w:style>
  <w:style w:type="paragraph" w:styleId="CuerpoA">
    <w:name w:val="Cuerpo A"/>
    <w:next w:val="CuerpoA"/>
    <w:autoRedefine w:val="0"/>
    <w:hidden w:val="0"/>
    <w:qFormat w:val="0"/>
    <w:pPr>
      <w:pBdr>
        <w:top w:space="0" w:sz="0" w:val="nil"/>
        <w:left w:space="0" w:sz="0" w:val="nil"/>
        <w:bottom w:space="0" w:sz="0" w:val="nil"/>
        <w:right w:space="0" w:sz="0" w:val="nil"/>
        <w:between w:space="0" w:sz="0" w:val="nil"/>
        <w:bar w:space="0" w:sz="0" w:val="nil"/>
      </w:pBdr>
      <w:suppressAutoHyphens w:val="1"/>
      <w:spacing w:line="1" w:lineRule="atLeast"/>
      <w:ind w:leftChars="-1" w:rightChars="0" w:firstLineChars="-1"/>
      <w:textDirection w:val="btLr"/>
      <w:textAlignment w:val="top"/>
      <w:outlineLvl w:val="0"/>
    </w:pPr>
    <w:rPr>
      <w:color w:val="000000"/>
      <w:w w:val="100"/>
      <w:position w:val="-1"/>
      <w:sz w:val="24"/>
      <w:szCs w:val="24"/>
      <w:effect w:val="none"/>
      <w:bdr w:space="0" w:sz="0" w:val="nil"/>
      <w:vertAlign w:val="baseline"/>
      <w:cs w:val="0"/>
      <w:em w:val="none"/>
      <w:lang w:bidi="ar-SA" w:eastAsia="es-ES" w:val="es-US"/>
    </w:rPr>
  </w:style>
  <w:style w:type="character" w:styleId="Ninguno">
    <w:name w:val="Ninguno"/>
    <w:next w:val="Ninguno"/>
    <w:autoRedefine w:val="0"/>
    <w:hidden w:val="0"/>
    <w:qFormat w:val="0"/>
    <w:rPr>
      <w:w w:val="100"/>
      <w:position w:val="-1"/>
      <w:effect w:val="none"/>
      <w:vertAlign w:val="baseline"/>
      <w:cs w:val="0"/>
      <w:em w:val="none"/>
      <w:lang/>
    </w:rPr>
  </w:style>
  <w:style w:type="numbering" w:styleId="Estiloimportado2">
    <w:name w:val="Estilo importado 2"/>
    <w:next w:val="Estiloimportado2"/>
    <w:autoRedefine w:val="0"/>
    <w:hidden w:val="0"/>
    <w:qFormat w:val="0"/>
    <w:pPr>
      <w:numPr>
        <w:ilvl w:val="0"/>
        <w:numId w:val="10"/>
      </w:numPr>
      <w:suppressAutoHyphens w:val="1"/>
      <w:spacing w:line="1" w:lineRule="atLeast"/>
      <w:ind w:leftChars="-1" w:rightChars="0" w:firstLineChars="-1"/>
      <w:textDirection w:val="btLr"/>
      <w:textAlignment w:val="top"/>
      <w:outlineLvl w:val="0"/>
    </w:pPr>
  </w:style>
  <w:style w:type="paragraph" w:styleId="Párrafodelista1">
    <w:name w:val="Párrafo de lista1"/>
    <w:next w:val="Párrafodelista1"/>
    <w:autoRedefine w:val="0"/>
    <w:hidden w:val="0"/>
    <w:qFormat w:val="0"/>
    <w:pPr>
      <w:pBdr>
        <w:top w:space="0" w:sz="0" w:val="nil"/>
        <w:left w:space="0" w:sz="0" w:val="nil"/>
        <w:bottom w:space="0" w:sz="0" w:val="nil"/>
        <w:right w:space="0" w:sz="0" w:val="nil"/>
        <w:between w:space="0" w:sz="0" w:val="nil"/>
        <w:bar w:space="0" w:sz="0" w:val="nil"/>
      </w:pBdr>
      <w:suppressAutoHyphens w:val="1"/>
      <w:spacing w:line="1" w:lineRule="atLeast"/>
      <w:ind w:left="720" w:leftChars="-1" w:rightChars="0" w:firstLineChars="-1"/>
      <w:textDirection w:val="btLr"/>
      <w:textAlignment w:val="top"/>
      <w:outlineLvl w:val="0"/>
    </w:pPr>
    <w:rPr>
      <w:color w:val="000000"/>
      <w:w w:val="100"/>
      <w:position w:val="-1"/>
      <w:sz w:val="24"/>
      <w:szCs w:val="24"/>
      <w:effect w:val="none"/>
      <w:bdr w:space="0" w:sz="0" w:val="nil"/>
      <w:vertAlign w:val="baseline"/>
      <w:cs w:val="0"/>
      <w:em w:val="none"/>
      <w:lang w:bidi="ar-SA" w:eastAsia="es-ES" w:val="es-ES"/>
    </w:rPr>
  </w:style>
  <w:style w:type="numbering" w:styleId="Estiloimportado1">
    <w:name w:val="Estilo importado 1"/>
    <w:next w:val="Estiloimportado1"/>
    <w:autoRedefine w:val="0"/>
    <w:hidden w:val="0"/>
    <w:qFormat w:val="0"/>
    <w:pPr>
      <w:numPr>
        <w:ilvl w:val="0"/>
        <w:numId w:val="11"/>
      </w:numPr>
      <w:suppressAutoHyphens w:val="1"/>
      <w:spacing w:line="1" w:lineRule="atLeast"/>
      <w:ind w:leftChars="-1" w:rightChars="0" w:firstLineChars="-1"/>
      <w:textDirection w:val="btLr"/>
      <w:textAlignment w:val="top"/>
      <w:outlineLvl w:val="0"/>
    </w:pPr>
  </w:style>
  <w:style w:type="paragraph" w:styleId="Textonotapie">
    <w:name w:val="Texto nota pie"/>
    <w:next w:val="Textonotapie"/>
    <w:autoRedefine w:val="0"/>
    <w:hidden w:val="0"/>
    <w:qFormat w:val="0"/>
    <w:pPr>
      <w:pBdr>
        <w:top w:space="0" w:sz="0" w:val="nil"/>
        <w:left w:space="0" w:sz="0" w:val="nil"/>
        <w:bottom w:space="0" w:sz="0" w:val="nil"/>
        <w:right w:space="0" w:sz="0" w:val="nil"/>
        <w:between w:space="0" w:sz="0" w:val="nil"/>
        <w:bar w:space="0" w:sz="0" w:val="nil"/>
      </w:pBdr>
      <w:suppressAutoHyphens w:val="1"/>
      <w:spacing w:line="1" w:lineRule="atLeast"/>
      <w:ind w:leftChars="-1" w:rightChars="0" w:firstLineChars="-1"/>
      <w:textDirection w:val="btLr"/>
      <w:textAlignment w:val="top"/>
      <w:outlineLvl w:val="0"/>
    </w:pPr>
    <w:rPr>
      <w:color w:val="000000"/>
      <w:w w:val="100"/>
      <w:position w:val="-1"/>
      <w:effect w:val="none"/>
      <w:bdr w:space="0" w:sz="0" w:val="nil"/>
      <w:vertAlign w:val="baseline"/>
      <w:cs w:val="0"/>
      <w:em w:val="none"/>
      <w:lang w:bidi="ar-SA" w:eastAsia="es-ES" w:val="es-ES"/>
    </w:rPr>
  </w:style>
  <w:style w:type="character" w:styleId="TextonotapieCar">
    <w:name w:val="Texto nota pie Car"/>
    <w:next w:val="TextonotapieCar"/>
    <w:autoRedefine w:val="0"/>
    <w:hidden w:val="0"/>
    <w:qFormat w:val="0"/>
    <w:rPr>
      <w:color w:val="000000"/>
      <w:w w:val="100"/>
      <w:position w:val="-1"/>
      <w:effect w:val="none"/>
      <w:bdr w:space="0" w:sz="0" w:val="nil"/>
      <w:vertAlign w:val="baseline"/>
      <w:cs w:val="0"/>
      <w:em w:val="none"/>
      <w:lang w:val="es-ES"/>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Arial" w:cs="Arial" w:hAnsi="Arial"/>
      <w:color w:val="000000"/>
      <w:w w:val="100"/>
      <w:position w:val="-1"/>
      <w:sz w:val="24"/>
      <w:szCs w:val="24"/>
      <w:effect w:val="none"/>
      <w:vertAlign w:val="baseline"/>
      <w:cs w:val="0"/>
      <w:em w:val="none"/>
      <w:lang w:bidi="ar-SA" w:eastAsia="es-MX" w:val="es-MX"/>
    </w:rPr>
  </w:style>
  <w:style w:type="character" w:styleId="PiedepáginaCar">
    <w:name w:val="Pie de página Car"/>
    <w:next w:val="PiedepáginaCar"/>
    <w:autoRedefine w:val="0"/>
    <w:hidden w:val="0"/>
    <w:qFormat w:val="0"/>
    <w:rPr>
      <w:w w:val="100"/>
      <w:position w:val="-1"/>
      <w:effect w:val="none"/>
      <w:vertAlign w:val="baseline"/>
      <w:cs w:val="0"/>
      <w:em w:val="none"/>
      <w:lang w:eastAsia="es-ES" w:val="es-AR"/>
    </w:rPr>
  </w:style>
  <w:style w:type="character" w:styleId="Hipervínculo">
    <w:name w:val="Hipervínculo"/>
    <w:next w:val="Hipervínculo"/>
    <w:autoRedefine w:val="0"/>
    <w:hidden w:val="0"/>
    <w:qFormat w:val="0"/>
    <w:rPr>
      <w:color w:val="0000ff"/>
      <w:w w:val="100"/>
      <w:position w:val="-1"/>
      <w:u w:val="single"/>
      <w:effect w:val="none"/>
      <w:vertAlign w:val="baseline"/>
      <w:cs w:val="0"/>
      <w:em w:val="none"/>
      <w:lang/>
    </w:rPr>
  </w:style>
  <w:style w:type="numbering" w:styleId="Estiloimportado5">
    <w:name w:val="Estilo importado 5"/>
    <w:next w:val="Estiloimportado5"/>
    <w:autoRedefine w:val="0"/>
    <w:hidden w:val="0"/>
    <w:qFormat w:val="0"/>
    <w:pPr>
      <w:numPr>
        <w:ilvl w:val="0"/>
        <w:numId w:val="19"/>
      </w:numPr>
      <w:suppressAutoHyphens w:val="1"/>
      <w:spacing w:line="1" w:lineRule="atLeast"/>
      <w:ind w:leftChars="-1" w:rightChars="0" w:firstLineChars="-1"/>
      <w:textDirection w:val="btLr"/>
      <w:textAlignment w:val="top"/>
      <w:outlineLvl w:val="0"/>
    </w:pPr>
  </w:style>
  <w:style w:type="numbering" w:styleId="Estiloimportado8">
    <w:name w:val="Estilo importado 8"/>
    <w:next w:val="Estiloimportado8"/>
    <w:autoRedefine w:val="0"/>
    <w:hidden w:val="0"/>
    <w:qFormat w:val="0"/>
    <w:pPr>
      <w:numPr>
        <w:ilvl w:val="0"/>
        <w:numId w:val="24"/>
      </w:numPr>
      <w:suppressAutoHyphens w:val="1"/>
      <w:spacing w:line="1" w:lineRule="atLeast"/>
      <w:ind w:leftChars="-1" w:rightChars="0" w:firstLineChars="-1"/>
      <w:textDirection w:val="btLr"/>
      <w:textAlignment w:val="top"/>
      <w:outlineLvl w:val="0"/>
    </w:pPr>
  </w:style>
  <w:style w:type="numbering" w:styleId="Estiloimportado14">
    <w:name w:val="Estilo importado 14"/>
    <w:next w:val="Estiloimportado14"/>
    <w:autoRedefine w:val="0"/>
    <w:hidden w:val="0"/>
    <w:qFormat w:val="0"/>
    <w:pPr>
      <w:numPr>
        <w:ilvl w:val="0"/>
        <w:numId w:val="27"/>
      </w:numPr>
      <w:suppressAutoHyphens w:val="1"/>
      <w:spacing w:line="1" w:lineRule="atLeast"/>
      <w:ind w:leftChars="-1" w:rightChars="0" w:firstLineChars="-1"/>
      <w:textDirection w:val="btLr"/>
      <w:textAlignment w:val="top"/>
      <w:outlineLvl w:val="0"/>
    </w:pPr>
  </w:style>
  <w:style w:type="numbering" w:styleId="Estiloimportado15">
    <w:name w:val="Estilo importado 15"/>
    <w:next w:val="Estiloimportado15"/>
    <w:autoRedefine w:val="0"/>
    <w:hidden w:val="0"/>
    <w:qFormat w:val="0"/>
    <w:pPr>
      <w:numPr>
        <w:ilvl w:val="0"/>
        <w:numId w:val="29"/>
      </w:numPr>
      <w:suppressAutoHyphens w:val="1"/>
      <w:spacing w:line="1" w:lineRule="atLeast"/>
      <w:ind w:leftChars="-1" w:rightChars="0" w:firstLineChars="-1"/>
      <w:textDirection w:val="btLr"/>
      <w:textAlignment w:val="top"/>
      <w:outlineLvl w:val="0"/>
    </w:pPr>
  </w:style>
  <w:style w:type="numbering" w:styleId="Estiloimportado16">
    <w:name w:val="Estilo importado 16"/>
    <w:next w:val="Estiloimportado16"/>
    <w:autoRedefine w:val="0"/>
    <w:hidden w:val="0"/>
    <w:qFormat w:val="0"/>
    <w:pPr>
      <w:numPr>
        <w:ilvl w:val="0"/>
        <w:numId w:val="31"/>
      </w:numPr>
      <w:suppressAutoHyphens w:val="1"/>
      <w:spacing w:line="1" w:lineRule="atLeast"/>
      <w:ind w:leftChars="-1" w:rightChars="0" w:firstLineChars="-1"/>
      <w:textDirection w:val="btLr"/>
      <w:textAlignment w:val="top"/>
      <w:outlineLvl w:val="0"/>
    </w:pPr>
  </w:style>
  <w:style w:type="numbering" w:styleId="Estiloimportado17">
    <w:name w:val="Estilo importado 17"/>
    <w:next w:val="Estiloimportado17"/>
    <w:autoRedefine w:val="0"/>
    <w:hidden w:val="0"/>
    <w:qFormat w:val="0"/>
    <w:pPr>
      <w:numPr>
        <w:ilvl w:val="0"/>
        <w:numId w:val="33"/>
      </w:numPr>
      <w:suppressAutoHyphens w:val="1"/>
      <w:spacing w:line="1" w:lineRule="atLeast"/>
      <w:ind w:leftChars="-1" w:rightChars="0" w:firstLineChars="-1"/>
      <w:textDirection w:val="btLr"/>
      <w:textAlignment w:val="top"/>
      <w:outlineLvl w:val="0"/>
    </w:pPr>
  </w:style>
  <w:style w:type="numbering" w:styleId="Estiloimportado18">
    <w:name w:val="Estilo importado 18"/>
    <w:next w:val="Estiloimportado18"/>
    <w:autoRedefine w:val="0"/>
    <w:hidden w:val="0"/>
    <w:qFormat w:val="0"/>
    <w:pPr>
      <w:numPr>
        <w:ilvl w:val="0"/>
        <w:numId w:val="37"/>
      </w:numPr>
      <w:suppressAutoHyphens w:val="1"/>
      <w:spacing w:line="1" w:lineRule="atLeast"/>
      <w:ind w:leftChars="-1" w:rightChars="0" w:firstLineChars="-1"/>
      <w:textDirection w:val="btLr"/>
      <w:textAlignment w:val="top"/>
      <w:outlineLvl w:val="0"/>
    </w:pPr>
  </w:style>
  <w:style w:type="numbering" w:styleId="Estiloimportado19">
    <w:name w:val="Estilo importado 19"/>
    <w:next w:val="Estiloimportado19"/>
    <w:autoRedefine w:val="0"/>
    <w:hidden w:val="0"/>
    <w:qFormat w:val="0"/>
    <w:pPr>
      <w:numPr>
        <w:ilvl w:val="0"/>
        <w:numId w:val="39"/>
      </w:numPr>
      <w:suppressAutoHyphens w:val="1"/>
      <w:spacing w:line="1" w:lineRule="atLeast"/>
      <w:ind w:leftChars="-1" w:rightChars="0" w:firstLineChars="-1"/>
      <w:textDirection w:val="btLr"/>
      <w:textAlignment w:val="top"/>
      <w:outlineLvl w:val="0"/>
    </w:pPr>
  </w:style>
  <w:style w:type="paragraph" w:styleId="Cuerpo">
    <w:name w:val="Cuerpo"/>
    <w:next w:val="Cuerpo"/>
    <w:autoRedefine w:val="0"/>
    <w:hidden w:val="0"/>
    <w:qFormat w:val="0"/>
    <w:pPr>
      <w:pBdr>
        <w:top w:space="0" w:sz="0" w:val="nil"/>
        <w:left w:space="0" w:sz="0" w:val="nil"/>
        <w:bottom w:space="0" w:sz="0" w:val="nil"/>
        <w:right w:space="0" w:sz="0" w:val="nil"/>
        <w:between w:space="0" w:sz="0" w:val="nil"/>
        <w:bar w:space="0" w:sz="0" w:val="nil"/>
      </w:pBdr>
      <w:suppressAutoHyphens w:val="1"/>
      <w:spacing w:line="1" w:lineRule="atLeast"/>
      <w:ind w:leftChars="-1" w:rightChars="0" w:firstLineChars="-1"/>
      <w:textDirection w:val="btLr"/>
      <w:textAlignment w:val="top"/>
      <w:outlineLvl w:val="0"/>
    </w:pPr>
    <w:rPr>
      <w:rFonts w:ascii="Helvetica Neue" w:cs="Arial Unicode MS" w:eastAsia="Arial Unicode MS" w:hAnsi="Helvetica Neue"/>
      <w:color w:val="000000"/>
      <w:w w:val="100"/>
      <w:position w:val="-1"/>
      <w:sz w:val="22"/>
      <w:szCs w:val="22"/>
      <w:effect w:val="none"/>
      <w:bdr w:space="0" w:sz="0" w:val="nil"/>
      <w:vertAlign w:val="baseline"/>
      <w:cs w:val="0"/>
      <w:em w:val="none"/>
      <w:lang w:bidi="ar-SA" w:eastAsia="es-ES" w:val="es-ES"/>
    </w:rPr>
  </w:style>
  <w:style w:type="numbering" w:styleId="Número">
    <w:name w:val="Número"/>
    <w:next w:val="Número"/>
    <w:autoRedefine w:val="0"/>
    <w:hidden w:val="0"/>
    <w:qFormat w:val="0"/>
    <w:pPr>
      <w:numPr>
        <w:ilvl w:val="0"/>
        <w:numId w:val="44"/>
      </w:numPr>
      <w:suppressAutoHyphens w:val="1"/>
      <w:spacing w:line="1" w:lineRule="atLeast"/>
      <w:ind w:leftChars="-1" w:rightChars="0" w:firstLineChars="-1"/>
      <w:textDirection w:val="btLr"/>
      <w:textAlignment w:val="top"/>
      <w:outlineLvl w:val="0"/>
    </w:pPr>
  </w:style>
  <w:style w:type="numbering" w:styleId="Viñeta">
    <w:name w:val="Viñeta"/>
    <w:next w:val="Viñeta"/>
    <w:autoRedefine w:val="0"/>
    <w:hidden w:val="0"/>
    <w:qFormat w:val="0"/>
    <w:pPr>
      <w:numPr>
        <w:ilvl w:val="0"/>
        <w:numId w:val="46"/>
      </w:numPr>
      <w:suppressAutoHyphens w:val="1"/>
      <w:spacing w:line="1" w:lineRule="atLeast"/>
      <w:ind w:leftChars="-1" w:rightChars="0" w:firstLineChars="-1"/>
      <w:textDirection w:val="btLr"/>
      <w:textAlignment w:val="top"/>
      <w:outlineLvl w:val="0"/>
    </w:pPr>
  </w:style>
  <w:style w:type="numbering" w:styleId="Número.0">
    <w:name w:val="Número.0"/>
    <w:next w:val="Número.0"/>
    <w:autoRedefine w:val="0"/>
    <w:hidden w:val="0"/>
    <w:qFormat w:val="0"/>
    <w:pPr>
      <w:numPr>
        <w:ilvl w:val="0"/>
        <w:numId w:val="49"/>
      </w:numPr>
      <w:suppressAutoHyphens w:val="1"/>
      <w:spacing w:line="1" w:lineRule="atLeast"/>
      <w:ind w:leftChars="-1" w:rightChars="0" w:firstLineChars="-1"/>
      <w:textDirection w:val="btLr"/>
      <w:textAlignment w:val="top"/>
      <w:outlineLvl w:val="0"/>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4.png"/><Relationship Id="rId3"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l26hawpFNKgjjlb66DSzxBvIA==">AMUW2mVnZSGgarIQyUE7N/KL+RbTx2TTgkX8FjvBWXr71h10GVhCMOUQKYLeYhY47mT/gKUcvtypi9JiPpM+hrWkEJHu/fSabLm4Bx8KxQ0Kz1ztjLqj0zw=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2021-08-29T14:51:00Z</dcterms:created>
  <dc:creator>x</dc:creator>
</cp:coreProperties>
</file>